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FA899" w14:textId="77777777" w:rsidR="00491453" w:rsidRDefault="00042340" w:rsidP="00042340">
      <w:pPr>
        <w:shd w:val="clear" w:color="auto" w:fill="0070C0"/>
        <w:spacing w:after="120"/>
        <w:jc w:val="center"/>
        <w:rPr>
          <w:b/>
          <w:caps/>
          <w:color w:val="FFFFFF"/>
          <w:sz w:val="32"/>
          <w:szCs w:val="32"/>
        </w:rPr>
      </w:pPr>
      <w:bookmarkStart w:id="0" w:name="_Toc447716785"/>
      <w:r w:rsidRPr="00F536BC">
        <w:rPr>
          <w:b/>
          <w:caps/>
          <w:color w:val="FFFFFF"/>
          <w:sz w:val="32"/>
          <w:szCs w:val="32"/>
        </w:rPr>
        <w:t>A</w:t>
      </w:r>
      <w:r w:rsidR="00306289" w:rsidRPr="00F536BC">
        <w:rPr>
          <w:b/>
          <w:caps/>
          <w:color w:val="FFFFFF"/>
          <w:sz w:val="32"/>
          <w:szCs w:val="32"/>
        </w:rPr>
        <w:t xml:space="preserve">ccessibility </w:t>
      </w:r>
      <w:r w:rsidRPr="00F536BC">
        <w:rPr>
          <w:b/>
          <w:caps/>
          <w:color w:val="FFFFFF"/>
          <w:sz w:val="32"/>
          <w:szCs w:val="32"/>
        </w:rPr>
        <w:t>S</w:t>
      </w:r>
      <w:r w:rsidR="00306289" w:rsidRPr="00F536BC">
        <w:rPr>
          <w:b/>
          <w:caps/>
          <w:color w:val="FFFFFF"/>
          <w:sz w:val="32"/>
          <w:szCs w:val="32"/>
        </w:rPr>
        <w:t xml:space="preserve">tandards for </w:t>
      </w:r>
      <w:r w:rsidRPr="00F536BC">
        <w:rPr>
          <w:b/>
          <w:caps/>
          <w:color w:val="FFFFFF"/>
          <w:sz w:val="32"/>
          <w:szCs w:val="32"/>
        </w:rPr>
        <w:t>C</w:t>
      </w:r>
      <w:r w:rsidR="00306289" w:rsidRPr="00F536BC">
        <w:rPr>
          <w:b/>
          <w:caps/>
          <w:color w:val="FFFFFF"/>
          <w:sz w:val="32"/>
          <w:szCs w:val="32"/>
        </w:rPr>
        <w:t xml:space="preserve">ustomer </w:t>
      </w:r>
      <w:r w:rsidRPr="00F536BC">
        <w:rPr>
          <w:b/>
          <w:caps/>
          <w:color w:val="FFFFFF"/>
          <w:sz w:val="32"/>
          <w:szCs w:val="32"/>
        </w:rPr>
        <w:t>Se</w:t>
      </w:r>
      <w:r w:rsidR="00306289" w:rsidRPr="00F536BC">
        <w:rPr>
          <w:b/>
          <w:caps/>
          <w:color w:val="FFFFFF"/>
          <w:sz w:val="32"/>
          <w:szCs w:val="32"/>
        </w:rPr>
        <w:t>rvice</w:t>
      </w:r>
      <w:bookmarkEnd w:id="0"/>
    </w:p>
    <w:p w14:paraId="3633C65B" w14:textId="77777777" w:rsidR="00E160CA" w:rsidRPr="00F536BC" w:rsidRDefault="00E160CA" w:rsidP="00042340">
      <w:pPr>
        <w:shd w:val="clear" w:color="auto" w:fill="0070C0"/>
        <w:spacing w:after="120"/>
        <w:jc w:val="center"/>
        <w:rPr>
          <w:b/>
          <w:caps/>
          <w:color w:val="FFFFFF"/>
          <w:sz w:val="32"/>
          <w:szCs w:val="32"/>
        </w:rPr>
      </w:pPr>
      <w:r>
        <w:rPr>
          <w:b/>
          <w:caps/>
          <w:color w:val="FFFFFF"/>
          <w:sz w:val="32"/>
          <w:szCs w:val="32"/>
        </w:rPr>
        <w:t>POLICIES, PRACTICES &amp; PROCEDURES</w:t>
      </w:r>
    </w:p>
    <w:p w14:paraId="7B4D638D" w14:textId="2DEA1F83" w:rsidR="00264BAB" w:rsidRPr="004D6319" w:rsidRDefault="00306289">
      <w:pPr>
        <w:pStyle w:val="TOC1"/>
        <w:tabs>
          <w:tab w:val="right" w:leader="dot" w:pos="9350"/>
        </w:tabs>
        <w:rPr>
          <w:rFonts w:ascii="Calibri" w:hAnsi="Calibri"/>
          <w:b w:val="0"/>
          <w:bCs w:val="0"/>
          <w:caps w:val="0"/>
          <w:noProof/>
          <w:sz w:val="22"/>
          <w:szCs w:val="22"/>
          <w:lang w:eastAsia="en-CA"/>
        </w:rPr>
      </w:pPr>
      <w:r>
        <w:rPr>
          <w:b w:val="0"/>
          <w:caps w:val="0"/>
          <w:sz w:val="28"/>
          <w:szCs w:val="28"/>
        </w:rPr>
        <w:fldChar w:fldCharType="begin"/>
      </w:r>
      <w:r>
        <w:rPr>
          <w:b w:val="0"/>
          <w:caps w:val="0"/>
          <w:sz w:val="28"/>
          <w:szCs w:val="28"/>
        </w:rPr>
        <w:instrText xml:space="preserve"> TOC \o "1-3" \h \z \u </w:instrText>
      </w:r>
      <w:r>
        <w:rPr>
          <w:b w:val="0"/>
          <w:caps w:val="0"/>
          <w:sz w:val="28"/>
          <w:szCs w:val="28"/>
        </w:rPr>
        <w:fldChar w:fldCharType="separate"/>
      </w:r>
      <w:hyperlink w:anchor="_Toc462925954" w:history="1">
        <w:r w:rsidR="00264BAB" w:rsidRPr="00F66562">
          <w:rPr>
            <w:rStyle w:val="Hyperlink"/>
            <w:noProof/>
          </w:rPr>
          <w:t>policy</w:t>
        </w:r>
        <w:r w:rsidR="00264BAB">
          <w:rPr>
            <w:noProof/>
            <w:webHidden/>
          </w:rPr>
          <w:tab/>
        </w:r>
        <w:r w:rsidR="00264BAB">
          <w:rPr>
            <w:noProof/>
            <w:webHidden/>
          </w:rPr>
          <w:fldChar w:fldCharType="begin"/>
        </w:r>
        <w:r w:rsidR="00264BAB">
          <w:rPr>
            <w:noProof/>
            <w:webHidden/>
          </w:rPr>
          <w:instrText xml:space="preserve"> PAGEREF _Toc462925954 \h </w:instrText>
        </w:r>
        <w:r w:rsidR="00264BAB">
          <w:rPr>
            <w:noProof/>
            <w:webHidden/>
          </w:rPr>
        </w:r>
        <w:r w:rsidR="00264BAB">
          <w:rPr>
            <w:noProof/>
            <w:webHidden/>
          </w:rPr>
          <w:fldChar w:fldCharType="separate"/>
        </w:r>
        <w:r w:rsidR="00364578">
          <w:rPr>
            <w:noProof/>
            <w:webHidden/>
          </w:rPr>
          <w:t>2</w:t>
        </w:r>
        <w:r w:rsidR="00264BAB">
          <w:rPr>
            <w:noProof/>
            <w:webHidden/>
          </w:rPr>
          <w:fldChar w:fldCharType="end"/>
        </w:r>
      </w:hyperlink>
    </w:p>
    <w:p w14:paraId="62F117E6" w14:textId="04F83FA5" w:rsidR="00264BAB" w:rsidRPr="004D6319" w:rsidRDefault="00264BAB">
      <w:pPr>
        <w:pStyle w:val="TOC2"/>
        <w:tabs>
          <w:tab w:val="right" w:leader="dot" w:pos="9350"/>
        </w:tabs>
        <w:rPr>
          <w:rFonts w:ascii="Calibri" w:hAnsi="Calibri"/>
          <w:b w:val="0"/>
          <w:noProof/>
          <w:sz w:val="22"/>
          <w:szCs w:val="22"/>
          <w:lang w:eastAsia="en-CA"/>
        </w:rPr>
      </w:pPr>
      <w:hyperlink w:anchor="_Toc462925955" w:history="1">
        <w:r w:rsidRPr="00F66562">
          <w:rPr>
            <w:rStyle w:val="Hyperlink"/>
            <w:noProof/>
          </w:rPr>
          <w:t>Our Commitment</w:t>
        </w:r>
        <w:r>
          <w:rPr>
            <w:noProof/>
            <w:webHidden/>
          </w:rPr>
          <w:tab/>
        </w:r>
        <w:r>
          <w:rPr>
            <w:noProof/>
            <w:webHidden/>
          </w:rPr>
          <w:fldChar w:fldCharType="begin"/>
        </w:r>
        <w:r>
          <w:rPr>
            <w:noProof/>
            <w:webHidden/>
          </w:rPr>
          <w:instrText xml:space="preserve"> PAGEREF _Toc462925955 \h </w:instrText>
        </w:r>
        <w:r>
          <w:rPr>
            <w:noProof/>
            <w:webHidden/>
          </w:rPr>
        </w:r>
        <w:r>
          <w:rPr>
            <w:noProof/>
            <w:webHidden/>
          </w:rPr>
          <w:fldChar w:fldCharType="separate"/>
        </w:r>
        <w:r w:rsidR="00364578">
          <w:rPr>
            <w:noProof/>
            <w:webHidden/>
          </w:rPr>
          <w:t>2</w:t>
        </w:r>
        <w:r>
          <w:rPr>
            <w:noProof/>
            <w:webHidden/>
          </w:rPr>
          <w:fldChar w:fldCharType="end"/>
        </w:r>
      </w:hyperlink>
    </w:p>
    <w:p w14:paraId="562EC02C" w14:textId="319849D7" w:rsidR="00264BAB" w:rsidRPr="004D6319" w:rsidRDefault="00264BAB">
      <w:pPr>
        <w:pStyle w:val="TOC1"/>
        <w:tabs>
          <w:tab w:val="right" w:leader="dot" w:pos="9350"/>
        </w:tabs>
        <w:rPr>
          <w:rFonts w:ascii="Calibri" w:hAnsi="Calibri"/>
          <w:b w:val="0"/>
          <w:bCs w:val="0"/>
          <w:caps w:val="0"/>
          <w:noProof/>
          <w:sz w:val="22"/>
          <w:szCs w:val="22"/>
          <w:lang w:eastAsia="en-CA"/>
        </w:rPr>
      </w:pPr>
      <w:hyperlink w:anchor="_Toc462925956" w:history="1">
        <w:r w:rsidRPr="00F66562">
          <w:rPr>
            <w:rStyle w:val="Hyperlink"/>
            <w:noProof/>
          </w:rPr>
          <w:t>Practices &amp; Procedures</w:t>
        </w:r>
        <w:r>
          <w:rPr>
            <w:noProof/>
            <w:webHidden/>
          </w:rPr>
          <w:tab/>
        </w:r>
        <w:r>
          <w:rPr>
            <w:noProof/>
            <w:webHidden/>
          </w:rPr>
          <w:fldChar w:fldCharType="begin"/>
        </w:r>
        <w:r>
          <w:rPr>
            <w:noProof/>
            <w:webHidden/>
          </w:rPr>
          <w:instrText xml:space="preserve"> PAGEREF _Toc462925956 \h </w:instrText>
        </w:r>
        <w:r>
          <w:rPr>
            <w:noProof/>
            <w:webHidden/>
          </w:rPr>
        </w:r>
        <w:r>
          <w:rPr>
            <w:noProof/>
            <w:webHidden/>
          </w:rPr>
          <w:fldChar w:fldCharType="separate"/>
        </w:r>
        <w:r w:rsidR="00364578">
          <w:rPr>
            <w:noProof/>
            <w:webHidden/>
          </w:rPr>
          <w:t>2</w:t>
        </w:r>
        <w:r>
          <w:rPr>
            <w:noProof/>
            <w:webHidden/>
          </w:rPr>
          <w:fldChar w:fldCharType="end"/>
        </w:r>
      </w:hyperlink>
    </w:p>
    <w:p w14:paraId="5A8F4E38" w14:textId="007594A0" w:rsidR="00264BAB" w:rsidRPr="004D6319" w:rsidRDefault="00264BAB">
      <w:pPr>
        <w:pStyle w:val="TOC2"/>
        <w:tabs>
          <w:tab w:val="right" w:leader="dot" w:pos="9350"/>
        </w:tabs>
        <w:rPr>
          <w:rFonts w:ascii="Calibri" w:hAnsi="Calibri"/>
          <w:b w:val="0"/>
          <w:noProof/>
          <w:sz w:val="22"/>
          <w:szCs w:val="22"/>
          <w:lang w:eastAsia="en-CA"/>
        </w:rPr>
      </w:pPr>
      <w:hyperlink w:anchor="_Toc462925957" w:history="1">
        <w:r w:rsidRPr="00F66562">
          <w:rPr>
            <w:rStyle w:val="Hyperlink"/>
            <w:noProof/>
          </w:rPr>
          <w:t>Training</w:t>
        </w:r>
        <w:r>
          <w:rPr>
            <w:noProof/>
            <w:webHidden/>
          </w:rPr>
          <w:tab/>
        </w:r>
        <w:r>
          <w:rPr>
            <w:noProof/>
            <w:webHidden/>
          </w:rPr>
          <w:fldChar w:fldCharType="begin"/>
        </w:r>
        <w:r>
          <w:rPr>
            <w:noProof/>
            <w:webHidden/>
          </w:rPr>
          <w:instrText xml:space="preserve"> PAGEREF _Toc462925957 \h </w:instrText>
        </w:r>
        <w:r>
          <w:rPr>
            <w:noProof/>
            <w:webHidden/>
          </w:rPr>
        </w:r>
        <w:r>
          <w:rPr>
            <w:noProof/>
            <w:webHidden/>
          </w:rPr>
          <w:fldChar w:fldCharType="separate"/>
        </w:r>
        <w:r w:rsidR="00364578">
          <w:rPr>
            <w:noProof/>
            <w:webHidden/>
          </w:rPr>
          <w:t>2</w:t>
        </w:r>
        <w:r>
          <w:rPr>
            <w:noProof/>
            <w:webHidden/>
          </w:rPr>
          <w:fldChar w:fldCharType="end"/>
        </w:r>
      </w:hyperlink>
    </w:p>
    <w:p w14:paraId="46B8AC4F" w14:textId="7ED9BCB4" w:rsidR="00264BAB" w:rsidRPr="004D6319" w:rsidRDefault="00264BAB">
      <w:pPr>
        <w:pStyle w:val="TOC2"/>
        <w:tabs>
          <w:tab w:val="right" w:leader="dot" w:pos="9350"/>
        </w:tabs>
        <w:rPr>
          <w:rFonts w:ascii="Calibri" w:hAnsi="Calibri"/>
          <w:b w:val="0"/>
          <w:noProof/>
          <w:sz w:val="22"/>
          <w:szCs w:val="22"/>
          <w:lang w:eastAsia="en-CA"/>
        </w:rPr>
      </w:pPr>
      <w:hyperlink w:anchor="_Toc462925958" w:history="1">
        <w:r w:rsidRPr="00F66562">
          <w:rPr>
            <w:rStyle w:val="Hyperlink"/>
            <w:noProof/>
          </w:rPr>
          <w:t>Feedback Process</w:t>
        </w:r>
        <w:r>
          <w:rPr>
            <w:noProof/>
            <w:webHidden/>
          </w:rPr>
          <w:tab/>
        </w:r>
        <w:r>
          <w:rPr>
            <w:noProof/>
            <w:webHidden/>
          </w:rPr>
          <w:fldChar w:fldCharType="begin"/>
        </w:r>
        <w:r>
          <w:rPr>
            <w:noProof/>
            <w:webHidden/>
          </w:rPr>
          <w:instrText xml:space="preserve"> PAGEREF _Toc462925958 \h </w:instrText>
        </w:r>
        <w:r>
          <w:rPr>
            <w:noProof/>
            <w:webHidden/>
          </w:rPr>
        </w:r>
        <w:r>
          <w:rPr>
            <w:noProof/>
            <w:webHidden/>
          </w:rPr>
          <w:fldChar w:fldCharType="separate"/>
        </w:r>
        <w:r w:rsidR="00364578">
          <w:rPr>
            <w:noProof/>
            <w:webHidden/>
          </w:rPr>
          <w:t>3</w:t>
        </w:r>
        <w:r>
          <w:rPr>
            <w:noProof/>
            <w:webHidden/>
          </w:rPr>
          <w:fldChar w:fldCharType="end"/>
        </w:r>
      </w:hyperlink>
    </w:p>
    <w:p w14:paraId="35B7371B" w14:textId="02742002" w:rsidR="00264BAB" w:rsidRPr="004D6319" w:rsidRDefault="00264BAB">
      <w:pPr>
        <w:pStyle w:val="TOC2"/>
        <w:tabs>
          <w:tab w:val="right" w:leader="dot" w:pos="9350"/>
        </w:tabs>
        <w:rPr>
          <w:rFonts w:ascii="Calibri" w:hAnsi="Calibri"/>
          <w:b w:val="0"/>
          <w:noProof/>
          <w:sz w:val="22"/>
          <w:szCs w:val="22"/>
          <w:lang w:eastAsia="en-CA"/>
        </w:rPr>
      </w:pPr>
      <w:hyperlink w:anchor="_Toc462925959" w:history="1">
        <w:r w:rsidRPr="00F66562">
          <w:rPr>
            <w:rStyle w:val="Hyperlink"/>
            <w:noProof/>
          </w:rPr>
          <w:t>Communication</w:t>
        </w:r>
        <w:r>
          <w:rPr>
            <w:noProof/>
            <w:webHidden/>
          </w:rPr>
          <w:tab/>
        </w:r>
        <w:r>
          <w:rPr>
            <w:noProof/>
            <w:webHidden/>
          </w:rPr>
          <w:fldChar w:fldCharType="begin"/>
        </w:r>
        <w:r>
          <w:rPr>
            <w:noProof/>
            <w:webHidden/>
          </w:rPr>
          <w:instrText xml:space="preserve"> PAGEREF _Toc462925959 \h </w:instrText>
        </w:r>
        <w:r>
          <w:rPr>
            <w:noProof/>
            <w:webHidden/>
          </w:rPr>
        </w:r>
        <w:r>
          <w:rPr>
            <w:noProof/>
            <w:webHidden/>
          </w:rPr>
          <w:fldChar w:fldCharType="separate"/>
        </w:r>
        <w:r w:rsidR="00364578">
          <w:rPr>
            <w:noProof/>
            <w:webHidden/>
          </w:rPr>
          <w:t>3</w:t>
        </w:r>
        <w:r>
          <w:rPr>
            <w:noProof/>
            <w:webHidden/>
          </w:rPr>
          <w:fldChar w:fldCharType="end"/>
        </w:r>
      </w:hyperlink>
    </w:p>
    <w:p w14:paraId="4EFE1335" w14:textId="67A8DBE4" w:rsidR="00C948FB" w:rsidRPr="00C948FB" w:rsidRDefault="00264BAB" w:rsidP="00C948FB">
      <w:pPr>
        <w:pStyle w:val="TOC2"/>
        <w:tabs>
          <w:tab w:val="right" w:leader="dot" w:pos="9350"/>
        </w:tabs>
        <w:rPr>
          <w:noProof/>
        </w:rPr>
      </w:pPr>
      <w:hyperlink w:anchor="_Toc462925960" w:history="1">
        <w:r w:rsidRPr="00F66562">
          <w:rPr>
            <w:rStyle w:val="Hyperlink"/>
            <w:noProof/>
          </w:rPr>
          <w:t>Assistive Devices</w:t>
        </w:r>
        <w:r>
          <w:rPr>
            <w:noProof/>
            <w:webHidden/>
          </w:rPr>
          <w:tab/>
        </w:r>
        <w:r>
          <w:rPr>
            <w:noProof/>
            <w:webHidden/>
          </w:rPr>
          <w:fldChar w:fldCharType="begin"/>
        </w:r>
        <w:r>
          <w:rPr>
            <w:noProof/>
            <w:webHidden/>
          </w:rPr>
          <w:instrText xml:space="preserve"> PAGEREF _Toc462925960 \h </w:instrText>
        </w:r>
        <w:r>
          <w:rPr>
            <w:noProof/>
            <w:webHidden/>
          </w:rPr>
        </w:r>
        <w:r>
          <w:rPr>
            <w:noProof/>
            <w:webHidden/>
          </w:rPr>
          <w:fldChar w:fldCharType="separate"/>
        </w:r>
        <w:r w:rsidR="00364578">
          <w:rPr>
            <w:noProof/>
            <w:webHidden/>
          </w:rPr>
          <w:t>4</w:t>
        </w:r>
        <w:r>
          <w:rPr>
            <w:noProof/>
            <w:webHidden/>
          </w:rPr>
          <w:fldChar w:fldCharType="end"/>
        </w:r>
      </w:hyperlink>
    </w:p>
    <w:p w14:paraId="6846B9CF" w14:textId="6D3A5D8F" w:rsidR="00264BAB" w:rsidRPr="004D6319" w:rsidRDefault="00264BAB">
      <w:pPr>
        <w:pStyle w:val="TOC2"/>
        <w:tabs>
          <w:tab w:val="right" w:leader="dot" w:pos="9350"/>
        </w:tabs>
        <w:rPr>
          <w:rFonts w:ascii="Calibri" w:hAnsi="Calibri"/>
          <w:b w:val="0"/>
          <w:noProof/>
          <w:sz w:val="22"/>
          <w:szCs w:val="22"/>
          <w:lang w:eastAsia="en-CA"/>
        </w:rPr>
      </w:pPr>
      <w:hyperlink w:anchor="_Toc462925961" w:history="1">
        <w:r w:rsidRPr="00F66562">
          <w:rPr>
            <w:rStyle w:val="Hyperlink"/>
            <w:noProof/>
          </w:rPr>
          <w:t>Service Animals</w:t>
        </w:r>
        <w:r>
          <w:rPr>
            <w:noProof/>
            <w:webHidden/>
          </w:rPr>
          <w:tab/>
        </w:r>
        <w:r>
          <w:rPr>
            <w:noProof/>
            <w:webHidden/>
          </w:rPr>
          <w:fldChar w:fldCharType="begin"/>
        </w:r>
        <w:r>
          <w:rPr>
            <w:noProof/>
            <w:webHidden/>
          </w:rPr>
          <w:instrText xml:space="preserve"> PAGEREF _Toc462925961 \h </w:instrText>
        </w:r>
        <w:r>
          <w:rPr>
            <w:noProof/>
            <w:webHidden/>
          </w:rPr>
        </w:r>
        <w:r>
          <w:rPr>
            <w:noProof/>
            <w:webHidden/>
          </w:rPr>
          <w:fldChar w:fldCharType="separate"/>
        </w:r>
        <w:r w:rsidR="00364578">
          <w:rPr>
            <w:noProof/>
            <w:webHidden/>
          </w:rPr>
          <w:t>4</w:t>
        </w:r>
        <w:r>
          <w:rPr>
            <w:noProof/>
            <w:webHidden/>
          </w:rPr>
          <w:fldChar w:fldCharType="end"/>
        </w:r>
      </w:hyperlink>
    </w:p>
    <w:p w14:paraId="7C5316E2" w14:textId="4E2E32E2" w:rsidR="00264BAB" w:rsidRPr="004D6319" w:rsidRDefault="00264BAB">
      <w:pPr>
        <w:pStyle w:val="TOC2"/>
        <w:tabs>
          <w:tab w:val="right" w:leader="dot" w:pos="9350"/>
        </w:tabs>
        <w:rPr>
          <w:rFonts w:ascii="Calibri" w:hAnsi="Calibri"/>
          <w:b w:val="0"/>
          <w:noProof/>
          <w:sz w:val="22"/>
          <w:szCs w:val="22"/>
          <w:lang w:eastAsia="en-CA"/>
        </w:rPr>
      </w:pPr>
      <w:hyperlink w:anchor="_Toc462925962" w:history="1">
        <w:r w:rsidRPr="00F66562">
          <w:rPr>
            <w:rStyle w:val="Hyperlink"/>
            <w:noProof/>
          </w:rPr>
          <w:t>Support Persons</w:t>
        </w:r>
        <w:r>
          <w:rPr>
            <w:noProof/>
            <w:webHidden/>
          </w:rPr>
          <w:tab/>
        </w:r>
        <w:r>
          <w:rPr>
            <w:noProof/>
            <w:webHidden/>
          </w:rPr>
          <w:fldChar w:fldCharType="begin"/>
        </w:r>
        <w:r>
          <w:rPr>
            <w:noProof/>
            <w:webHidden/>
          </w:rPr>
          <w:instrText xml:space="preserve"> PAGEREF _Toc462925962 \h </w:instrText>
        </w:r>
        <w:r>
          <w:rPr>
            <w:noProof/>
            <w:webHidden/>
          </w:rPr>
        </w:r>
        <w:r>
          <w:rPr>
            <w:noProof/>
            <w:webHidden/>
          </w:rPr>
          <w:fldChar w:fldCharType="separate"/>
        </w:r>
        <w:r w:rsidR="00364578">
          <w:rPr>
            <w:noProof/>
            <w:webHidden/>
          </w:rPr>
          <w:t>5</w:t>
        </w:r>
        <w:r>
          <w:rPr>
            <w:noProof/>
            <w:webHidden/>
          </w:rPr>
          <w:fldChar w:fldCharType="end"/>
        </w:r>
      </w:hyperlink>
    </w:p>
    <w:p w14:paraId="1AA1D065" w14:textId="34353B3A" w:rsidR="00264BAB" w:rsidRPr="004D6319" w:rsidRDefault="00264BAB">
      <w:pPr>
        <w:pStyle w:val="TOC2"/>
        <w:tabs>
          <w:tab w:val="right" w:leader="dot" w:pos="9350"/>
        </w:tabs>
        <w:rPr>
          <w:rFonts w:ascii="Calibri" w:hAnsi="Calibri"/>
          <w:b w:val="0"/>
          <w:noProof/>
          <w:sz w:val="22"/>
          <w:szCs w:val="22"/>
          <w:lang w:eastAsia="en-CA"/>
        </w:rPr>
      </w:pPr>
      <w:hyperlink w:anchor="_Toc462925963" w:history="1">
        <w:r w:rsidRPr="00F66562">
          <w:rPr>
            <w:rStyle w:val="Hyperlink"/>
            <w:noProof/>
          </w:rPr>
          <w:t>The Facility &amp; Services</w:t>
        </w:r>
        <w:r>
          <w:rPr>
            <w:noProof/>
            <w:webHidden/>
          </w:rPr>
          <w:tab/>
        </w:r>
        <w:r>
          <w:rPr>
            <w:noProof/>
            <w:webHidden/>
          </w:rPr>
          <w:fldChar w:fldCharType="begin"/>
        </w:r>
        <w:r>
          <w:rPr>
            <w:noProof/>
            <w:webHidden/>
          </w:rPr>
          <w:instrText xml:space="preserve"> PAGEREF _Toc462925963 \h </w:instrText>
        </w:r>
        <w:r>
          <w:rPr>
            <w:noProof/>
            <w:webHidden/>
          </w:rPr>
        </w:r>
        <w:r>
          <w:rPr>
            <w:noProof/>
            <w:webHidden/>
          </w:rPr>
          <w:fldChar w:fldCharType="separate"/>
        </w:r>
        <w:r w:rsidR="00364578">
          <w:rPr>
            <w:noProof/>
            <w:webHidden/>
          </w:rPr>
          <w:t>5</w:t>
        </w:r>
        <w:r>
          <w:rPr>
            <w:noProof/>
            <w:webHidden/>
          </w:rPr>
          <w:fldChar w:fldCharType="end"/>
        </w:r>
      </w:hyperlink>
    </w:p>
    <w:p w14:paraId="4CC46292" w14:textId="70AE95C9" w:rsidR="00264BAB" w:rsidRPr="004D6319" w:rsidRDefault="00264BAB">
      <w:pPr>
        <w:pStyle w:val="TOC2"/>
        <w:tabs>
          <w:tab w:val="right" w:leader="dot" w:pos="9350"/>
        </w:tabs>
        <w:rPr>
          <w:rFonts w:ascii="Calibri" w:hAnsi="Calibri"/>
          <w:b w:val="0"/>
          <w:noProof/>
          <w:sz w:val="22"/>
          <w:szCs w:val="22"/>
          <w:lang w:eastAsia="en-CA"/>
        </w:rPr>
      </w:pPr>
      <w:hyperlink w:anchor="_Toc462925964" w:history="1">
        <w:r w:rsidRPr="00F66562">
          <w:rPr>
            <w:rStyle w:val="Hyperlink"/>
            <w:noProof/>
          </w:rPr>
          <w:t>Temporary Disruption of Services</w:t>
        </w:r>
        <w:r>
          <w:rPr>
            <w:noProof/>
            <w:webHidden/>
          </w:rPr>
          <w:tab/>
        </w:r>
        <w:r>
          <w:rPr>
            <w:noProof/>
            <w:webHidden/>
          </w:rPr>
          <w:fldChar w:fldCharType="begin"/>
        </w:r>
        <w:r>
          <w:rPr>
            <w:noProof/>
            <w:webHidden/>
          </w:rPr>
          <w:instrText xml:space="preserve"> PAGEREF _Toc462925964 \h </w:instrText>
        </w:r>
        <w:r>
          <w:rPr>
            <w:noProof/>
            <w:webHidden/>
          </w:rPr>
        </w:r>
        <w:r>
          <w:rPr>
            <w:noProof/>
            <w:webHidden/>
          </w:rPr>
          <w:fldChar w:fldCharType="separate"/>
        </w:r>
        <w:r w:rsidR="00364578">
          <w:rPr>
            <w:noProof/>
            <w:webHidden/>
          </w:rPr>
          <w:t>5</w:t>
        </w:r>
        <w:r>
          <w:rPr>
            <w:noProof/>
            <w:webHidden/>
          </w:rPr>
          <w:fldChar w:fldCharType="end"/>
        </w:r>
      </w:hyperlink>
    </w:p>
    <w:p w14:paraId="60F6C8B5" w14:textId="644BCC0B" w:rsidR="00264BAB" w:rsidRPr="004D6319" w:rsidRDefault="00264BAB" w:rsidP="00E95833">
      <w:pPr>
        <w:pStyle w:val="TOC3"/>
        <w:tabs>
          <w:tab w:val="right" w:leader="dot" w:pos="9350"/>
        </w:tabs>
        <w:rPr>
          <w:rFonts w:ascii="Calibri" w:hAnsi="Calibri"/>
          <w:iCs w:val="0"/>
          <w:noProof/>
          <w:sz w:val="22"/>
          <w:szCs w:val="22"/>
          <w:lang w:eastAsia="en-CA"/>
        </w:rPr>
      </w:pPr>
      <w:hyperlink w:anchor="_Toc462925965" w:history="1">
        <w:r w:rsidRPr="00F66562">
          <w:rPr>
            <w:rStyle w:val="Hyperlink"/>
            <w:noProof/>
          </w:rPr>
          <w:t>Notice of Temporary Service Disruption</w:t>
        </w:r>
        <w:r>
          <w:rPr>
            <w:noProof/>
            <w:webHidden/>
          </w:rPr>
          <w:tab/>
        </w:r>
        <w:r>
          <w:rPr>
            <w:noProof/>
            <w:webHidden/>
          </w:rPr>
          <w:fldChar w:fldCharType="begin"/>
        </w:r>
        <w:r>
          <w:rPr>
            <w:noProof/>
            <w:webHidden/>
          </w:rPr>
          <w:instrText xml:space="preserve"> PAGEREF _Toc462925965 \h </w:instrText>
        </w:r>
        <w:r>
          <w:rPr>
            <w:noProof/>
            <w:webHidden/>
          </w:rPr>
        </w:r>
        <w:r>
          <w:rPr>
            <w:noProof/>
            <w:webHidden/>
          </w:rPr>
          <w:fldChar w:fldCharType="separate"/>
        </w:r>
        <w:r w:rsidR="00364578">
          <w:rPr>
            <w:noProof/>
            <w:webHidden/>
          </w:rPr>
          <w:t>5</w:t>
        </w:r>
        <w:r>
          <w:rPr>
            <w:noProof/>
            <w:webHidden/>
          </w:rPr>
          <w:fldChar w:fldCharType="end"/>
        </w:r>
      </w:hyperlink>
    </w:p>
    <w:p w14:paraId="767EA317" w14:textId="037503DC" w:rsidR="00264BAB" w:rsidRPr="004D6319" w:rsidRDefault="00264BAB">
      <w:pPr>
        <w:pStyle w:val="TOC3"/>
        <w:tabs>
          <w:tab w:val="right" w:leader="dot" w:pos="9350"/>
        </w:tabs>
        <w:rPr>
          <w:rFonts w:ascii="Calibri" w:hAnsi="Calibri"/>
          <w:iCs w:val="0"/>
          <w:noProof/>
          <w:sz w:val="22"/>
          <w:szCs w:val="22"/>
          <w:lang w:eastAsia="en-CA"/>
        </w:rPr>
      </w:pPr>
      <w:hyperlink w:anchor="_Toc462925968" w:history="1">
        <w:r w:rsidRPr="00F66562">
          <w:rPr>
            <w:rStyle w:val="Hyperlink"/>
            <w:noProof/>
          </w:rPr>
          <w:t>Evacuation Shelters</w:t>
        </w:r>
        <w:r>
          <w:rPr>
            <w:noProof/>
            <w:webHidden/>
          </w:rPr>
          <w:tab/>
        </w:r>
        <w:r>
          <w:rPr>
            <w:noProof/>
            <w:webHidden/>
          </w:rPr>
          <w:fldChar w:fldCharType="begin"/>
        </w:r>
        <w:r>
          <w:rPr>
            <w:noProof/>
            <w:webHidden/>
          </w:rPr>
          <w:instrText xml:space="preserve"> PAGEREF _Toc462925968 \h </w:instrText>
        </w:r>
        <w:r>
          <w:rPr>
            <w:noProof/>
            <w:webHidden/>
          </w:rPr>
        </w:r>
        <w:r>
          <w:rPr>
            <w:noProof/>
            <w:webHidden/>
          </w:rPr>
          <w:fldChar w:fldCharType="separate"/>
        </w:r>
        <w:r w:rsidR="00364578">
          <w:rPr>
            <w:noProof/>
            <w:webHidden/>
          </w:rPr>
          <w:t>5</w:t>
        </w:r>
        <w:r>
          <w:rPr>
            <w:noProof/>
            <w:webHidden/>
          </w:rPr>
          <w:fldChar w:fldCharType="end"/>
        </w:r>
      </w:hyperlink>
    </w:p>
    <w:p w14:paraId="7343934D" w14:textId="1AFD3FC7" w:rsidR="00264BAB" w:rsidRPr="004D6319" w:rsidRDefault="00264BAB">
      <w:pPr>
        <w:pStyle w:val="TOC2"/>
        <w:tabs>
          <w:tab w:val="right" w:leader="dot" w:pos="9350"/>
        </w:tabs>
        <w:rPr>
          <w:rFonts w:ascii="Calibri" w:hAnsi="Calibri"/>
          <w:b w:val="0"/>
          <w:noProof/>
          <w:sz w:val="22"/>
          <w:szCs w:val="22"/>
          <w:lang w:eastAsia="en-CA"/>
        </w:rPr>
      </w:pPr>
      <w:hyperlink w:anchor="_Toc462925969" w:history="1">
        <w:r w:rsidRPr="00F66562">
          <w:rPr>
            <w:rStyle w:val="Hyperlink"/>
            <w:noProof/>
          </w:rPr>
          <w:t>Notice of Availability of Documents</w:t>
        </w:r>
        <w:r>
          <w:rPr>
            <w:noProof/>
            <w:webHidden/>
          </w:rPr>
          <w:tab/>
        </w:r>
        <w:r>
          <w:rPr>
            <w:noProof/>
            <w:webHidden/>
          </w:rPr>
          <w:fldChar w:fldCharType="begin"/>
        </w:r>
        <w:r>
          <w:rPr>
            <w:noProof/>
            <w:webHidden/>
          </w:rPr>
          <w:instrText xml:space="preserve"> PAGEREF _Toc462925969 \h </w:instrText>
        </w:r>
        <w:r>
          <w:rPr>
            <w:noProof/>
            <w:webHidden/>
          </w:rPr>
        </w:r>
        <w:r>
          <w:rPr>
            <w:noProof/>
            <w:webHidden/>
          </w:rPr>
          <w:fldChar w:fldCharType="separate"/>
        </w:r>
        <w:r w:rsidR="00364578">
          <w:rPr>
            <w:noProof/>
            <w:webHidden/>
          </w:rPr>
          <w:t>6</w:t>
        </w:r>
        <w:r>
          <w:rPr>
            <w:noProof/>
            <w:webHidden/>
          </w:rPr>
          <w:fldChar w:fldCharType="end"/>
        </w:r>
      </w:hyperlink>
    </w:p>
    <w:p w14:paraId="0276EB2F" w14:textId="76127870" w:rsidR="00264BAB" w:rsidRPr="004D6319" w:rsidRDefault="00264BAB">
      <w:pPr>
        <w:pStyle w:val="TOC2"/>
        <w:tabs>
          <w:tab w:val="right" w:leader="dot" w:pos="9350"/>
        </w:tabs>
        <w:rPr>
          <w:rFonts w:ascii="Calibri" w:hAnsi="Calibri"/>
          <w:b w:val="0"/>
          <w:noProof/>
          <w:sz w:val="22"/>
          <w:szCs w:val="22"/>
          <w:lang w:eastAsia="en-CA"/>
        </w:rPr>
      </w:pPr>
      <w:hyperlink w:anchor="_Toc462925970" w:history="1">
        <w:r w:rsidRPr="00F66562">
          <w:rPr>
            <w:rStyle w:val="Hyperlink"/>
            <w:noProof/>
          </w:rPr>
          <w:t>Modifications to This or Other Policies</w:t>
        </w:r>
        <w:r>
          <w:rPr>
            <w:noProof/>
            <w:webHidden/>
          </w:rPr>
          <w:tab/>
        </w:r>
        <w:r>
          <w:rPr>
            <w:noProof/>
            <w:webHidden/>
          </w:rPr>
          <w:fldChar w:fldCharType="begin"/>
        </w:r>
        <w:r>
          <w:rPr>
            <w:noProof/>
            <w:webHidden/>
          </w:rPr>
          <w:instrText xml:space="preserve"> PAGEREF _Toc462925970 \h </w:instrText>
        </w:r>
        <w:r>
          <w:rPr>
            <w:noProof/>
            <w:webHidden/>
          </w:rPr>
        </w:r>
        <w:r>
          <w:rPr>
            <w:noProof/>
            <w:webHidden/>
          </w:rPr>
          <w:fldChar w:fldCharType="separate"/>
        </w:r>
        <w:r w:rsidR="00364578">
          <w:rPr>
            <w:noProof/>
            <w:webHidden/>
          </w:rPr>
          <w:t>6</w:t>
        </w:r>
        <w:r>
          <w:rPr>
            <w:noProof/>
            <w:webHidden/>
          </w:rPr>
          <w:fldChar w:fldCharType="end"/>
        </w:r>
      </w:hyperlink>
    </w:p>
    <w:p w14:paraId="27292771" w14:textId="3E6A37E4" w:rsidR="00264BAB" w:rsidRPr="004D6319" w:rsidRDefault="00264BAB">
      <w:pPr>
        <w:pStyle w:val="TOC2"/>
        <w:tabs>
          <w:tab w:val="right" w:leader="dot" w:pos="9350"/>
        </w:tabs>
        <w:rPr>
          <w:rFonts w:ascii="Calibri" w:hAnsi="Calibri"/>
          <w:b w:val="0"/>
          <w:noProof/>
          <w:sz w:val="22"/>
          <w:szCs w:val="22"/>
          <w:lang w:eastAsia="en-CA"/>
        </w:rPr>
      </w:pPr>
      <w:hyperlink w:anchor="_Toc462925971" w:history="1">
        <w:r w:rsidRPr="00F66562">
          <w:rPr>
            <w:rStyle w:val="Hyperlink"/>
            <w:noProof/>
          </w:rPr>
          <w:t>Questions About This Policy</w:t>
        </w:r>
        <w:r>
          <w:rPr>
            <w:noProof/>
            <w:webHidden/>
          </w:rPr>
          <w:tab/>
        </w:r>
        <w:r>
          <w:rPr>
            <w:noProof/>
            <w:webHidden/>
          </w:rPr>
          <w:fldChar w:fldCharType="begin"/>
        </w:r>
        <w:r>
          <w:rPr>
            <w:noProof/>
            <w:webHidden/>
          </w:rPr>
          <w:instrText xml:space="preserve"> PAGEREF _Toc462925971 \h </w:instrText>
        </w:r>
        <w:r>
          <w:rPr>
            <w:noProof/>
            <w:webHidden/>
          </w:rPr>
        </w:r>
        <w:r>
          <w:rPr>
            <w:noProof/>
            <w:webHidden/>
          </w:rPr>
          <w:fldChar w:fldCharType="separate"/>
        </w:r>
        <w:r w:rsidR="00364578">
          <w:rPr>
            <w:noProof/>
            <w:webHidden/>
          </w:rPr>
          <w:t>6</w:t>
        </w:r>
        <w:r>
          <w:rPr>
            <w:noProof/>
            <w:webHidden/>
          </w:rPr>
          <w:fldChar w:fldCharType="end"/>
        </w:r>
      </w:hyperlink>
    </w:p>
    <w:p w14:paraId="70DAEAD3" w14:textId="77777777" w:rsidR="00491453" w:rsidRDefault="00306289" w:rsidP="006261D0">
      <w:pPr>
        <w:pStyle w:val="Caption"/>
        <w:rPr>
          <w:rFonts w:cs="Arial"/>
          <w:sz w:val="28"/>
          <w:szCs w:val="28"/>
        </w:rPr>
      </w:pPr>
      <w:r>
        <w:rPr>
          <w:b/>
          <w:caps/>
          <w:spacing w:val="0"/>
          <w:sz w:val="28"/>
          <w:szCs w:val="28"/>
        </w:rPr>
        <w:fldChar w:fldCharType="end"/>
      </w:r>
    </w:p>
    <w:p w14:paraId="196F8A27" w14:textId="77777777" w:rsidR="004311BD" w:rsidRDefault="004311BD" w:rsidP="00A62C33">
      <w:pPr>
        <w:pStyle w:val="Heading1"/>
        <w:sectPr w:rsidR="004311BD" w:rsidSect="00FB7D7E">
          <w:headerReference w:type="even" r:id="rId8"/>
          <w:headerReference w:type="default" r:id="rId9"/>
          <w:footerReference w:type="even" r:id="rId10"/>
          <w:footerReference w:type="default" r:id="rId11"/>
          <w:headerReference w:type="first" r:id="rId12"/>
          <w:footerReference w:type="first" r:id="rId13"/>
          <w:pgSz w:w="12240" w:h="15840"/>
          <w:pgMar w:top="1296" w:right="1440" w:bottom="1296" w:left="1440" w:header="720" w:footer="260" w:gutter="0"/>
          <w:pgNumType w:fmt="lowerRoman" w:start="1"/>
          <w:cols w:space="720"/>
          <w:titlePg/>
        </w:sectPr>
      </w:pPr>
      <w:bookmarkStart w:id="1" w:name="_Toc258851645"/>
      <w:bookmarkStart w:id="2" w:name="_Toc258852573"/>
      <w:bookmarkStart w:id="3" w:name="_Toc288126901"/>
      <w:bookmarkStart w:id="4" w:name="_Toc288126958"/>
      <w:bookmarkStart w:id="5" w:name="_Toc288130873"/>
    </w:p>
    <w:p w14:paraId="6713CA6A" w14:textId="77777777" w:rsidR="00A62C33" w:rsidRPr="00516C2A" w:rsidRDefault="00A62C33" w:rsidP="00A62C33">
      <w:pPr>
        <w:pStyle w:val="Heading1"/>
        <w:rPr>
          <w:rStyle w:val="Emphasis"/>
        </w:rPr>
      </w:pPr>
      <w:bookmarkStart w:id="6" w:name="_Toc462925954"/>
      <w:r>
        <w:lastRenderedPageBreak/>
        <w:t>policy</w:t>
      </w:r>
      <w:bookmarkEnd w:id="6"/>
    </w:p>
    <w:p w14:paraId="7D4932F3" w14:textId="77777777" w:rsidR="00A62C33" w:rsidRPr="008730B0" w:rsidRDefault="00A62C33" w:rsidP="00A62C33">
      <w:pPr>
        <w:pStyle w:val="Heading2"/>
        <w:ind w:left="0"/>
        <w:rPr>
          <w:szCs w:val="84"/>
        </w:rPr>
      </w:pPr>
      <w:bookmarkStart w:id="7" w:name="_Toc462925955"/>
      <w:bookmarkEnd w:id="1"/>
      <w:bookmarkEnd w:id="2"/>
      <w:bookmarkEnd w:id="3"/>
      <w:bookmarkEnd w:id="4"/>
      <w:bookmarkEnd w:id="5"/>
      <w:r>
        <w:t>Our Commitment</w:t>
      </w:r>
      <w:bookmarkEnd w:id="7"/>
    </w:p>
    <w:p w14:paraId="7C348A70" w14:textId="51DE8206" w:rsidR="00A62C33" w:rsidRDefault="00A62C33" w:rsidP="004311BD">
      <w:pPr>
        <w:spacing w:after="240"/>
      </w:pPr>
      <w:r w:rsidRPr="00E27F46">
        <w:t>Cook’s School Day Care Inc</w:t>
      </w:r>
      <w:r w:rsidR="004311BD">
        <w:t>, hereafter referred to by Cook’s,</w:t>
      </w:r>
      <w:r w:rsidRPr="00E27F46">
        <w:t xml:space="preserve"> </w:t>
      </w:r>
      <w:r w:rsidR="0065776E" w:rsidRPr="00E27F46">
        <w:t xml:space="preserve">always strives </w:t>
      </w:r>
      <w:r w:rsidRPr="00E27F46">
        <w:t>to provide our service in a way that respects the dignity and independence of people with disabilities.  We are committed t</w:t>
      </w:r>
      <w:r w:rsidR="009215E4">
        <w:t>o</w:t>
      </w:r>
      <w:r w:rsidR="009215E4">
        <w:rPr>
          <w:color w:val="FF0000"/>
        </w:rPr>
        <w:t xml:space="preserve"> </w:t>
      </w:r>
      <w:r w:rsidRPr="00E27F46">
        <w:t>giving people with disabilities the same opportunities</w:t>
      </w:r>
      <w:r w:rsidR="009215E4">
        <w:t xml:space="preserve">, to the point of undue hardship, </w:t>
      </w:r>
      <w:r w:rsidRPr="00E27F46">
        <w:t>as other clients to access and benefit from our service.</w:t>
      </w:r>
      <w:r>
        <w:t xml:space="preserve">  </w:t>
      </w:r>
      <w:r w:rsidRPr="00E27F46">
        <w:t>The people with disabilities addressed in this document, will include Cook’s clients, clients’ guardians,</w:t>
      </w:r>
      <w:r w:rsidR="00AD659E">
        <w:t xml:space="preserve"> </w:t>
      </w:r>
      <w:r w:rsidRPr="00E27F46">
        <w:t>employees, contract workers, and volunteers</w:t>
      </w:r>
      <w:r w:rsidR="00AD659E">
        <w:t>.</w:t>
      </w:r>
    </w:p>
    <w:p w14:paraId="06AFD5C4" w14:textId="77777777" w:rsidR="00516C2A" w:rsidRDefault="00017FDC" w:rsidP="00017FDC">
      <w:pPr>
        <w:pStyle w:val="Heading1"/>
      </w:pPr>
      <w:bookmarkStart w:id="8" w:name="_Toc462925956"/>
      <w:bookmarkStart w:id="9" w:name="_Toc288126902"/>
      <w:bookmarkStart w:id="10" w:name="_Toc288126959"/>
      <w:bookmarkStart w:id="11" w:name="_Toc288130874"/>
      <w:r>
        <w:t>P</w:t>
      </w:r>
      <w:r w:rsidR="009A4DB1">
        <w:t xml:space="preserve">ractices &amp; </w:t>
      </w:r>
      <w:r>
        <w:t>P</w:t>
      </w:r>
      <w:r w:rsidR="009A4DB1">
        <w:t>rocedures</w:t>
      </w:r>
      <w:bookmarkEnd w:id="8"/>
    </w:p>
    <w:p w14:paraId="22A8630C" w14:textId="77777777" w:rsidR="00491453" w:rsidRDefault="008730B0" w:rsidP="000F6898">
      <w:pPr>
        <w:pStyle w:val="Heading2"/>
        <w:ind w:left="0"/>
      </w:pPr>
      <w:bookmarkStart w:id="12" w:name="_Toc462925957"/>
      <w:bookmarkEnd w:id="9"/>
      <w:bookmarkEnd w:id="10"/>
      <w:bookmarkEnd w:id="11"/>
      <w:r>
        <w:t>T</w:t>
      </w:r>
      <w:r w:rsidR="00306289">
        <w:t>raining</w:t>
      </w:r>
      <w:bookmarkEnd w:id="12"/>
    </w:p>
    <w:p w14:paraId="5667B84A" w14:textId="77777777" w:rsidR="009A03BF" w:rsidRPr="009215E4" w:rsidRDefault="00354B84" w:rsidP="00DC0C1A">
      <w:pPr>
        <w:tabs>
          <w:tab w:val="left" w:pos="-720"/>
          <w:tab w:val="left" w:pos="0"/>
          <w:tab w:val="left" w:pos="720"/>
          <w:tab w:val="left" w:pos="1080"/>
          <w:tab w:val="left" w:pos="154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Cs w:val="24"/>
        </w:rPr>
      </w:pPr>
      <w:r w:rsidRPr="007617D7">
        <w:rPr>
          <w:rFonts w:cs="Arial"/>
          <w:szCs w:val="24"/>
        </w:rPr>
        <w:t>Cook’s will provide training to all staff and those involved in the development and approval of customer service policies, practices and procedures.</w:t>
      </w:r>
      <w:r w:rsidR="006E2FAF">
        <w:rPr>
          <w:rFonts w:cs="Arial"/>
          <w:szCs w:val="24"/>
        </w:rPr>
        <w:t xml:space="preserve">  </w:t>
      </w:r>
      <w:r w:rsidRPr="007617D7">
        <w:rPr>
          <w:rFonts w:cs="Arial"/>
          <w:szCs w:val="24"/>
        </w:rPr>
        <w:t>The training will be provided upon commencement of duties; reviewed annually thereafter; and reviewed when policy changes are made.</w:t>
      </w:r>
      <w:r w:rsidR="006E2FAF">
        <w:rPr>
          <w:rFonts w:cs="Arial"/>
          <w:szCs w:val="24"/>
        </w:rPr>
        <w:t xml:space="preserve">  </w:t>
      </w:r>
      <w:r w:rsidRPr="007617D7">
        <w:rPr>
          <w:szCs w:val="24"/>
        </w:rPr>
        <w:t xml:space="preserve">The training will involve </w:t>
      </w:r>
      <w:r w:rsidR="0065776E" w:rsidRPr="007617D7">
        <w:rPr>
          <w:szCs w:val="24"/>
        </w:rPr>
        <w:t>everyone</w:t>
      </w:r>
      <w:r w:rsidRPr="007617D7">
        <w:rPr>
          <w:szCs w:val="24"/>
        </w:rPr>
        <w:t xml:space="preserve"> receiving a copy </w:t>
      </w:r>
      <w:r w:rsidR="009A03BF" w:rsidRPr="009215E4">
        <w:rPr>
          <w:szCs w:val="24"/>
        </w:rPr>
        <w:t xml:space="preserve">or link to:   </w:t>
      </w:r>
    </w:p>
    <w:p w14:paraId="65164B5C" w14:textId="77777777" w:rsidR="009A03BF" w:rsidRPr="009215E4" w:rsidRDefault="009A03BF" w:rsidP="009A03BF">
      <w:pPr>
        <w:numPr>
          <w:ilvl w:val="0"/>
          <w:numId w:val="39"/>
        </w:numPr>
        <w:tabs>
          <w:tab w:val="left" w:pos="-720"/>
          <w:tab w:val="left" w:pos="0"/>
          <w:tab w:val="left" w:pos="720"/>
          <w:tab w:val="left" w:pos="1080"/>
          <w:tab w:val="left" w:pos="154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Cs w:val="24"/>
        </w:rPr>
      </w:pPr>
      <w:r w:rsidRPr="009215E4">
        <w:rPr>
          <w:szCs w:val="24"/>
        </w:rPr>
        <w:t>Ontario Integrated Accessibility Standards Regulation: A Training Booklet for Small Private and Not-for-Profit Organizations</w:t>
      </w:r>
    </w:p>
    <w:p w14:paraId="5A5D763A" w14:textId="7437474A" w:rsidR="009A03BF" w:rsidRPr="009215E4" w:rsidRDefault="009A03BF" w:rsidP="009A03BF">
      <w:pPr>
        <w:numPr>
          <w:ilvl w:val="0"/>
          <w:numId w:val="39"/>
        </w:numPr>
        <w:tabs>
          <w:tab w:val="left" w:pos="-720"/>
          <w:tab w:val="left" w:pos="0"/>
          <w:tab w:val="left" w:pos="720"/>
          <w:tab w:val="left" w:pos="1080"/>
          <w:tab w:val="left" w:pos="154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Cs w:val="24"/>
        </w:rPr>
      </w:pPr>
      <w:r w:rsidRPr="009215E4">
        <w:rPr>
          <w:szCs w:val="24"/>
        </w:rPr>
        <w:t>Integrated Accessibility Standards – Modules</w:t>
      </w:r>
    </w:p>
    <w:p w14:paraId="51750828" w14:textId="6AE344AC" w:rsidR="00354B84" w:rsidRPr="009215E4" w:rsidRDefault="009A03BF" w:rsidP="009A03BF">
      <w:pPr>
        <w:numPr>
          <w:ilvl w:val="0"/>
          <w:numId w:val="40"/>
        </w:numPr>
        <w:tabs>
          <w:tab w:val="left" w:pos="-720"/>
          <w:tab w:val="left" w:pos="0"/>
          <w:tab w:val="left" w:pos="720"/>
          <w:tab w:val="left" w:pos="1080"/>
          <w:tab w:val="left" w:pos="154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Cs w:val="24"/>
        </w:rPr>
      </w:pPr>
      <w:r w:rsidRPr="009215E4">
        <w:rPr>
          <w:szCs w:val="24"/>
        </w:rPr>
        <w:t xml:space="preserve">General Requirements </w:t>
      </w:r>
    </w:p>
    <w:p w14:paraId="29E113B9" w14:textId="312C879B" w:rsidR="009A03BF" w:rsidRPr="009215E4" w:rsidRDefault="009A03BF" w:rsidP="009A03BF">
      <w:pPr>
        <w:numPr>
          <w:ilvl w:val="0"/>
          <w:numId w:val="40"/>
        </w:numPr>
        <w:tabs>
          <w:tab w:val="left" w:pos="-720"/>
          <w:tab w:val="left" w:pos="0"/>
          <w:tab w:val="left" w:pos="720"/>
          <w:tab w:val="left" w:pos="1080"/>
          <w:tab w:val="left" w:pos="154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Cs w:val="24"/>
        </w:rPr>
      </w:pPr>
      <w:r w:rsidRPr="009215E4">
        <w:rPr>
          <w:szCs w:val="24"/>
        </w:rPr>
        <w:t>Information and Communications Standards</w:t>
      </w:r>
    </w:p>
    <w:p w14:paraId="05037AC9" w14:textId="0C50DA3F" w:rsidR="009A03BF" w:rsidRPr="009215E4" w:rsidRDefault="009A03BF" w:rsidP="009A03BF">
      <w:pPr>
        <w:numPr>
          <w:ilvl w:val="0"/>
          <w:numId w:val="40"/>
        </w:numPr>
        <w:tabs>
          <w:tab w:val="left" w:pos="-720"/>
          <w:tab w:val="left" w:pos="0"/>
          <w:tab w:val="left" w:pos="720"/>
          <w:tab w:val="left" w:pos="1080"/>
          <w:tab w:val="left" w:pos="154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Cs w:val="24"/>
        </w:rPr>
      </w:pPr>
      <w:r w:rsidRPr="009215E4">
        <w:rPr>
          <w:szCs w:val="24"/>
        </w:rPr>
        <w:t xml:space="preserve">Employment Standards </w:t>
      </w:r>
    </w:p>
    <w:p w14:paraId="3ECE153E" w14:textId="47EE72D2" w:rsidR="009A03BF" w:rsidRPr="009215E4" w:rsidRDefault="009A03BF" w:rsidP="009A03BF">
      <w:pPr>
        <w:numPr>
          <w:ilvl w:val="0"/>
          <w:numId w:val="40"/>
        </w:numPr>
        <w:tabs>
          <w:tab w:val="left" w:pos="-720"/>
          <w:tab w:val="left" w:pos="0"/>
          <w:tab w:val="left" w:pos="720"/>
          <w:tab w:val="left" w:pos="1080"/>
          <w:tab w:val="left" w:pos="154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Cs w:val="24"/>
        </w:rPr>
      </w:pPr>
      <w:r w:rsidRPr="009215E4">
        <w:rPr>
          <w:szCs w:val="24"/>
        </w:rPr>
        <w:t>Disability and Human Rights</w:t>
      </w:r>
    </w:p>
    <w:p w14:paraId="11C6BC7A" w14:textId="07B6DDAB" w:rsidR="00354B84" w:rsidRPr="007617D7" w:rsidRDefault="00354B84" w:rsidP="0030730D">
      <w:pPr>
        <w:keepNext/>
        <w:spacing w:before="40"/>
        <w:outlineLvl w:val="4"/>
        <w:rPr>
          <w:b/>
          <w:spacing w:val="-5"/>
          <w:szCs w:val="24"/>
        </w:rPr>
      </w:pPr>
      <w:proofErr w:type="gramStart"/>
      <w:r w:rsidRPr="007617D7">
        <w:rPr>
          <w:b/>
          <w:spacing w:val="-5"/>
          <w:szCs w:val="24"/>
        </w:rPr>
        <w:t>Each individual</w:t>
      </w:r>
      <w:proofErr w:type="gramEnd"/>
      <w:r w:rsidRPr="007617D7">
        <w:rPr>
          <w:b/>
          <w:spacing w:val="-5"/>
          <w:szCs w:val="24"/>
        </w:rPr>
        <w:t xml:space="preserve"> must: </w:t>
      </w:r>
    </w:p>
    <w:p w14:paraId="103954E9" w14:textId="77777777" w:rsidR="00354B84" w:rsidRPr="007617D7" w:rsidRDefault="00354B84" w:rsidP="00D65012">
      <w:pPr>
        <w:numPr>
          <w:ilvl w:val="0"/>
          <w:numId w:val="12"/>
        </w:numPr>
        <w:tabs>
          <w:tab w:val="left" w:pos="-720"/>
        </w:tabs>
        <w:ind w:right="756"/>
        <w:rPr>
          <w:rFonts w:cs="Arial"/>
          <w:szCs w:val="24"/>
        </w:rPr>
      </w:pPr>
      <w:r w:rsidRPr="007617D7">
        <w:rPr>
          <w:rFonts w:cs="Arial"/>
          <w:szCs w:val="24"/>
        </w:rPr>
        <w:t xml:space="preserve">Adhere to the </w:t>
      </w:r>
      <w:proofErr w:type="gramStart"/>
      <w:r w:rsidRPr="007617D7">
        <w:rPr>
          <w:rFonts w:cs="Arial"/>
          <w:szCs w:val="24"/>
        </w:rPr>
        <w:t>time-frame</w:t>
      </w:r>
      <w:proofErr w:type="gramEnd"/>
      <w:r w:rsidRPr="007617D7">
        <w:rPr>
          <w:rFonts w:cs="Arial"/>
          <w:szCs w:val="24"/>
        </w:rPr>
        <w:t xml:space="preserve"> given to review and question the document.  </w:t>
      </w:r>
    </w:p>
    <w:p w14:paraId="027B3827" w14:textId="77777777" w:rsidR="00354B84" w:rsidRPr="007617D7" w:rsidRDefault="00354B84" w:rsidP="00D65012">
      <w:pPr>
        <w:numPr>
          <w:ilvl w:val="0"/>
          <w:numId w:val="12"/>
        </w:numPr>
        <w:tabs>
          <w:tab w:val="left" w:pos="-720"/>
        </w:tabs>
        <w:spacing w:after="120"/>
        <w:ind w:right="756"/>
        <w:rPr>
          <w:rFonts w:cs="Arial"/>
          <w:szCs w:val="24"/>
        </w:rPr>
      </w:pPr>
      <w:r w:rsidRPr="007617D7">
        <w:rPr>
          <w:rFonts w:cs="Arial"/>
          <w:szCs w:val="24"/>
        </w:rPr>
        <w:t xml:space="preserve">Sign-off that he/she has completed the initial review of the information; the follow-up review annually thereafter; and any ongoing review required when changes are made to the policies, practices and procedures. A master record of training will be maintained by the administration.  </w:t>
      </w:r>
    </w:p>
    <w:p w14:paraId="4C25EAE9" w14:textId="77777777" w:rsidR="00354B84" w:rsidRPr="007617D7" w:rsidRDefault="0065776E" w:rsidP="00DC0C1A">
      <w:pPr>
        <w:keepNext/>
        <w:spacing w:before="40"/>
        <w:outlineLvl w:val="4"/>
        <w:rPr>
          <w:b/>
          <w:spacing w:val="-5"/>
          <w:szCs w:val="24"/>
        </w:rPr>
      </w:pPr>
      <w:r w:rsidRPr="007617D7">
        <w:rPr>
          <w:b/>
          <w:spacing w:val="-5"/>
          <w:szCs w:val="24"/>
        </w:rPr>
        <w:t>Everyone</w:t>
      </w:r>
      <w:r w:rsidR="00354B84" w:rsidRPr="007617D7">
        <w:rPr>
          <w:b/>
          <w:spacing w:val="-5"/>
          <w:szCs w:val="24"/>
        </w:rPr>
        <w:t xml:space="preserve"> will be encouraged to: </w:t>
      </w:r>
    </w:p>
    <w:p w14:paraId="65B1D612" w14:textId="77777777" w:rsidR="003C24E1" w:rsidRPr="003C24E1" w:rsidRDefault="00354B84" w:rsidP="004311BD">
      <w:pPr>
        <w:numPr>
          <w:ilvl w:val="0"/>
          <w:numId w:val="13"/>
        </w:numPr>
        <w:tabs>
          <w:tab w:val="left" w:pos="-720"/>
        </w:tabs>
        <w:ind w:right="36"/>
        <w:rPr>
          <w:rFonts w:cs="Arial"/>
          <w:szCs w:val="24"/>
        </w:rPr>
      </w:pPr>
      <w:r w:rsidRPr="007617D7">
        <w:rPr>
          <w:rFonts w:cs="Arial"/>
          <w:szCs w:val="24"/>
        </w:rPr>
        <w:t xml:space="preserve">Visit the Ministry of Community and Social Services website link, </w:t>
      </w:r>
      <w:hyperlink r:id="rId14" w:history="1">
        <w:r w:rsidRPr="007617D7">
          <w:rPr>
            <w:rFonts w:cs="Arial"/>
            <w:color w:val="0000FF"/>
            <w:szCs w:val="24"/>
            <w:u w:val="single"/>
          </w:rPr>
          <w:t>www.AccessON.ca</w:t>
        </w:r>
      </w:hyperlink>
      <w:r w:rsidRPr="007617D7">
        <w:rPr>
          <w:rFonts w:cs="Arial"/>
          <w:szCs w:val="24"/>
        </w:rPr>
        <w:t xml:space="preserve">, to obtain further details pertaining to </w:t>
      </w:r>
      <w:r w:rsidRPr="007617D7">
        <w:rPr>
          <w:i/>
          <w:iCs/>
          <w:szCs w:val="24"/>
          <w:lang w:val="en"/>
        </w:rPr>
        <w:t xml:space="preserve">Accessibility Standards for Customer Service.  </w:t>
      </w:r>
    </w:p>
    <w:p w14:paraId="726E50D2" w14:textId="525FCCAE" w:rsidR="00354B84" w:rsidRPr="007617D7" w:rsidRDefault="00354B84" w:rsidP="004311BD">
      <w:pPr>
        <w:tabs>
          <w:tab w:val="left" w:pos="-720"/>
        </w:tabs>
        <w:ind w:left="720" w:right="36"/>
        <w:rPr>
          <w:rFonts w:cs="Arial"/>
          <w:szCs w:val="24"/>
        </w:rPr>
      </w:pPr>
      <w:r w:rsidRPr="007617D7">
        <w:rPr>
          <w:iCs/>
          <w:szCs w:val="24"/>
          <w:lang w:val="en"/>
        </w:rPr>
        <w:t xml:space="preserve">Hard copies can be obtained for those who do not have internet access.  Assistance will be given to </w:t>
      </w:r>
      <w:r w:rsidR="006A5111" w:rsidRPr="007617D7">
        <w:rPr>
          <w:iCs/>
          <w:szCs w:val="24"/>
          <w:lang w:val="en"/>
        </w:rPr>
        <w:t>people</w:t>
      </w:r>
      <w:r w:rsidRPr="007617D7">
        <w:rPr>
          <w:iCs/>
          <w:szCs w:val="24"/>
          <w:lang w:val="en"/>
        </w:rPr>
        <w:t xml:space="preserve"> with disabilities to obtain the information in a suitable format, if requested.</w:t>
      </w:r>
    </w:p>
    <w:p w14:paraId="0D1F71CB" w14:textId="2146D774" w:rsidR="00354B84" w:rsidRPr="007617D7" w:rsidRDefault="00354B84" w:rsidP="004311BD">
      <w:pPr>
        <w:numPr>
          <w:ilvl w:val="0"/>
          <w:numId w:val="13"/>
        </w:numPr>
        <w:tabs>
          <w:tab w:val="left" w:pos="-720"/>
        </w:tabs>
        <w:spacing w:after="120"/>
        <w:ind w:right="36"/>
        <w:rPr>
          <w:rFonts w:cs="Arial"/>
          <w:szCs w:val="24"/>
        </w:rPr>
      </w:pPr>
      <w:r w:rsidRPr="007617D7">
        <w:rPr>
          <w:rFonts w:cs="Arial"/>
          <w:szCs w:val="24"/>
        </w:rPr>
        <w:t xml:space="preserve">Complete the quizzes available from </w:t>
      </w:r>
      <w:hyperlink r:id="rId15" w:history="1">
        <w:r w:rsidRPr="007617D7">
          <w:rPr>
            <w:rFonts w:cs="Arial"/>
            <w:color w:val="0000FF"/>
            <w:szCs w:val="24"/>
            <w:u w:val="single"/>
          </w:rPr>
          <w:t>www.AccessON.ca</w:t>
        </w:r>
      </w:hyperlink>
      <w:r w:rsidRPr="007617D7">
        <w:rPr>
          <w:rFonts w:cs="Arial"/>
          <w:szCs w:val="24"/>
        </w:rPr>
        <w:t xml:space="preserve"> to further reinforce his/her knowledge pertaining to the </w:t>
      </w:r>
      <w:r w:rsidRPr="007617D7">
        <w:rPr>
          <w:i/>
          <w:iCs/>
          <w:szCs w:val="24"/>
          <w:lang w:val="en"/>
        </w:rPr>
        <w:t xml:space="preserve">Accessibility Standards for Customer Service.  </w:t>
      </w:r>
      <w:r w:rsidRPr="007617D7">
        <w:rPr>
          <w:iCs/>
          <w:szCs w:val="24"/>
          <w:lang w:val="en"/>
        </w:rPr>
        <w:t xml:space="preserve">Assistance will be given to </w:t>
      </w:r>
      <w:r w:rsidR="006A5111" w:rsidRPr="007617D7">
        <w:rPr>
          <w:iCs/>
          <w:szCs w:val="24"/>
          <w:lang w:val="en"/>
        </w:rPr>
        <w:t>people</w:t>
      </w:r>
      <w:r w:rsidRPr="007617D7">
        <w:rPr>
          <w:iCs/>
          <w:szCs w:val="24"/>
          <w:lang w:val="en"/>
        </w:rPr>
        <w:t xml:space="preserve"> with disabilities to obtain the information in a suitable format, if requested</w:t>
      </w:r>
      <w:r w:rsidR="00073836">
        <w:rPr>
          <w:b/>
          <w:bCs/>
          <w:iCs/>
          <w:szCs w:val="24"/>
          <w:lang w:val="en"/>
        </w:rPr>
        <w:t>.</w:t>
      </w:r>
    </w:p>
    <w:p w14:paraId="0A5D22A2" w14:textId="77777777" w:rsidR="00354B84" w:rsidRPr="007617D7" w:rsidRDefault="00354B84" w:rsidP="003C24E1">
      <w:pPr>
        <w:autoSpaceDE w:val="0"/>
        <w:autoSpaceDN w:val="0"/>
        <w:adjustRightInd w:val="0"/>
        <w:spacing w:after="120"/>
        <w:rPr>
          <w:rFonts w:cs="Arial"/>
          <w:color w:val="000000"/>
          <w:szCs w:val="24"/>
          <w:lang w:val="en-US"/>
        </w:rPr>
      </w:pPr>
      <w:r w:rsidRPr="007617D7">
        <w:rPr>
          <w:rFonts w:cs="Arial"/>
          <w:szCs w:val="24"/>
        </w:rPr>
        <w:lastRenderedPageBreak/>
        <w:t>The training outlined above may be supplemented with specific practical training, as required, to assist with service and response to persons with disabilities present in or accessing the establishment.</w:t>
      </w:r>
    </w:p>
    <w:p w14:paraId="320668EF" w14:textId="77777777" w:rsidR="00491453" w:rsidRPr="004311BD" w:rsidRDefault="00DC5086" w:rsidP="004311BD">
      <w:pPr>
        <w:tabs>
          <w:tab w:val="left" w:pos="-720"/>
          <w:tab w:val="left" w:pos="0"/>
          <w:tab w:val="left" w:pos="720"/>
          <w:tab w:val="left" w:pos="1080"/>
          <w:tab w:val="left" w:pos="154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cs="Arial"/>
          <w:b/>
          <w:sz w:val="22"/>
          <w:szCs w:val="22"/>
        </w:rPr>
      </w:pPr>
      <w:r w:rsidRPr="004311BD">
        <w:rPr>
          <w:rFonts w:cs="Arial"/>
          <w:b/>
          <w:sz w:val="22"/>
          <w:szCs w:val="22"/>
          <w:u w:val="single"/>
        </w:rPr>
        <w:t>SUPPORTING DOCUMENTS</w:t>
      </w:r>
      <w:r w:rsidR="004311BD">
        <w:rPr>
          <w:rFonts w:cs="Arial"/>
          <w:b/>
          <w:sz w:val="22"/>
          <w:szCs w:val="22"/>
        </w:rPr>
        <w:t xml:space="preserve">:  </w:t>
      </w:r>
      <w:r w:rsidR="00491453" w:rsidRPr="004311BD">
        <w:rPr>
          <w:rFonts w:cs="Arial"/>
          <w:b/>
          <w:sz w:val="22"/>
          <w:szCs w:val="22"/>
        </w:rPr>
        <w:t>Accessibility Standards for Customer Service Master Training Record</w:t>
      </w:r>
      <w:r w:rsidR="004311BD" w:rsidRPr="004311BD">
        <w:rPr>
          <w:rFonts w:cs="Arial"/>
          <w:b/>
          <w:sz w:val="22"/>
          <w:szCs w:val="22"/>
        </w:rPr>
        <w:t xml:space="preserve">, Awareness Quiz, </w:t>
      </w:r>
      <w:r w:rsidR="00491453" w:rsidRPr="004311BD">
        <w:rPr>
          <w:rFonts w:cs="Arial"/>
          <w:b/>
          <w:sz w:val="22"/>
          <w:szCs w:val="22"/>
        </w:rPr>
        <w:t>Test Your Knowledge</w:t>
      </w:r>
    </w:p>
    <w:p w14:paraId="3AF468A0" w14:textId="77777777" w:rsidR="00491453" w:rsidRDefault="008730B0" w:rsidP="000F6898">
      <w:pPr>
        <w:pStyle w:val="Heading2"/>
        <w:ind w:left="0"/>
      </w:pPr>
      <w:bookmarkStart w:id="13" w:name="_Toc462925958"/>
      <w:r>
        <w:t>F</w:t>
      </w:r>
      <w:r w:rsidR="00306289">
        <w:t>eedback Process</w:t>
      </w:r>
      <w:bookmarkEnd w:id="13"/>
    </w:p>
    <w:p w14:paraId="4D5E86C2" w14:textId="77777777" w:rsidR="00354B84" w:rsidRPr="006E2FAF" w:rsidRDefault="00354B84" w:rsidP="0030730D">
      <w:pPr>
        <w:autoSpaceDE w:val="0"/>
        <w:autoSpaceDN w:val="0"/>
        <w:adjustRightInd w:val="0"/>
        <w:spacing w:after="120"/>
        <w:rPr>
          <w:szCs w:val="24"/>
        </w:rPr>
      </w:pPr>
      <w:r w:rsidRPr="006E2FAF">
        <w:rPr>
          <w:color w:val="000000"/>
          <w:szCs w:val="24"/>
          <w:lang w:eastAsia="en-CA"/>
        </w:rPr>
        <w:t xml:space="preserve">The </w:t>
      </w:r>
      <w:r w:rsidR="0065776E" w:rsidRPr="006E2FAF">
        <w:rPr>
          <w:color w:val="000000"/>
          <w:szCs w:val="24"/>
          <w:lang w:eastAsia="en-CA"/>
        </w:rPr>
        <w:t>goal</w:t>
      </w:r>
      <w:r w:rsidRPr="006E2FAF">
        <w:rPr>
          <w:color w:val="000000"/>
          <w:szCs w:val="24"/>
          <w:lang w:eastAsia="en-CA"/>
        </w:rPr>
        <w:t xml:space="preserve"> of Cook’s is to meet and surpass customer expectations while serving customers with disabilities.</w:t>
      </w:r>
      <w:r w:rsidR="006E2FAF">
        <w:rPr>
          <w:color w:val="000000"/>
          <w:szCs w:val="24"/>
          <w:lang w:eastAsia="en-CA"/>
        </w:rPr>
        <w:t xml:space="preserve">  </w:t>
      </w:r>
      <w:r w:rsidRPr="006E2FAF">
        <w:rPr>
          <w:color w:val="000000"/>
          <w:szCs w:val="24"/>
          <w:lang w:eastAsia="en-CA"/>
        </w:rPr>
        <w:t xml:space="preserve">Comments on our services regarding how well those expectations are being met are welcome and appreciated.   Ongoing </w:t>
      </w:r>
      <w:r w:rsidRPr="006E2FAF">
        <w:rPr>
          <w:rFonts w:cs="Calibri"/>
          <w:color w:val="000000"/>
          <w:szCs w:val="24"/>
          <w:lang w:eastAsia="en-CA"/>
        </w:rPr>
        <w:t xml:space="preserve">feedback provides a valuable opportunity to learn and improve. </w:t>
      </w:r>
      <w:proofErr w:type="gramStart"/>
      <w:r w:rsidRPr="006E2FAF">
        <w:rPr>
          <w:rFonts w:cs="Calibri"/>
          <w:szCs w:val="24"/>
        </w:rPr>
        <w:t>Cook’s</w:t>
      </w:r>
      <w:proofErr w:type="gramEnd"/>
      <w:r w:rsidRPr="006E2FAF">
        <w:rPr>
          <w:rFonts w:cs="Calibri"/>
          <w:szCs w:val="24"/>
        </w:rPr>
        <w:t xml:space="preserve"> recognizes the rights of our customers to offer suggestions, make complaints, or compliment us on the way we provide our services.   Recognizing that people use different methods of communication, Cook’s invites customers to provide their feedback </w:t>
      </w:r>
      <w:r w:rsidRPr="006E2FAF">
        <w:rPr>
          <w:szCs w:val="24"/>
        </w:rPr>
        <w:t>formally and/or informally in two formats:</w:t>
      </w:r>
    </w:p>
    <w:p w14:paraId="3E64A900" w14:textId="77777777" w:rsidR="00354B84" w:rsidRPr="006E2FAF" w:rsidRDefault="00354B84" w:rsidP="005B6083">
      <w:pPr>
        <w:numPr>
          <w:ilvl w:val="0"/>
          <w:numId w:val="10"/>
        </w:numPr>
        <w:ind w:right="36"/>
        <w:rPr>
          <w:rFonts w:cs="Arial"/>
          <w:b/>
          <w:szCs w:val="24"/>
        </w:rPr>
      </w:pPr>
      <w:r w:rsidRPr="006E2FAF">
        <w:rPr>
          <w:szCs w:val="24"/>
        </w:rPr>
        <w:t xml:space="preserve">Written (e-mail, mail, and/or using the feedback form </w:t>
      </w:r>
      <w:r w:rsidR="0065776E">
        <w:rPr>
          <w:szCs w:val="24"/>
        </w:rPr>
        <w:t>–</w:t>
      </w:r>
      <w:r w:rsidRPr="006E2FAF">
        <w:rPr>
          <w:szCs w:val="24"/>
        </w:rPr>
        <w:t xml:space="preserve"> </w:t>
      </w:r>
      <w:r w:rsidR="0065776E">
        <w:rPr>
          <w:szCs w:val="24"/>
        </w:rPr>
        <w:t xml:space="preserve">always </w:t>
      </w:r>
      <w:r w:rsidRPr="006E2FAF">
        <w:rPr>
          <w:szCs w:val="24"/>
        </w:rPr>
        <w:t xml:space="preserve">available at the entrances to the establishments and on the organization’s website).  </w:t>
      </w:r>
    </w:p>
    <w:p w14:paraId="36B44DC0" w14:textId="77777777" w:rsidR="00354B84" w:rsidRPr="006E2FAF" w:rsidRDefault="00354B84" w:rsidP="005B6083">
      <w:pPr>
        <w:numPr>
          <w:ilvl w:val="0"/>
          <w:numId w:val="10"/>
        </w:numPr>
        <w:spacing w:after="120"/>
        <w:ind w:right="36"/>
        <w:rPr>
          <w:szCs w:val="24"/>
        </w:rPr>
      </w:pPr>
      <w:r w:rsidRPr="006E2FAF">
        <w:rPr>
          <w:szCs w:val="24"/>
        </w:rPr>
        <w:t>Verbal (telephone, in person).</w:t>
      </w:r>
      <w:r w:rsidRPr="006E2FAF">
        <w:rPr>
          <w:rFonts w:cs="Calibri"/>
          <w:color w:val="000000"/>
          <w:szCs w:val="24"/>
        </w:rPr>
        <w:t xml:space="preserve"> </w:t>
      </w:r>
      <w:r w:rsidRPr="006E2FAF">
        <w:rPr>
          <w:szCs w:val="24"/>
        </w:rPr>
        <w:t xml:space="preserve"> </w:t>
      </w:r>
    </w:p>
    <w:p w14:paraId="3E17960B" w14:textId="77777777" w:rsidR="00354B84" w:rsidRPr="006E2FAF" w:rsidRDefault="00354B84" w:rsidP="0030730D">
      <w:pPr>
        <w:autoSpaceDE w:val="0"/>
        <w:autoSpaceDN w:val="0"/>
        <w:adjustRightInd w:val="0"/>
        <w:spacing w:after="120"/>
        <w:rPr>
          <w:rFonts w:cs="Arial"/>
          <w:szCs w:val="24"/>
        </w:rPr>
      </w:pPr>
      <w:r w:rsidRPr="006E2FAF">
        <w:rPr>
          <w:szCs w:val="24"/>
        </w:rPr>
        <w:t xml:space="preserve">All feedback will be directed to the administration. </w:t>
      </w:r>
      <w:r w:rsidRPr="006E2FAF">
        <w:rPr>
          <w:rFonts w:cs="Calibri"/>
          <w:color w:val="000000"/>
          <w:szCs w:val="24"/>
        </w:rPr>
        <w:t xml:space="preserve"> Feedback will be grouped, reviewed and stored by category (complaint, suggestion, or compliment).   A record will be maintained outlining the details, follow-up and actions to be taken.  If the </w:t>
      </w:r>
      <w:r w:rsidRPr="006E2FAF">
        <w:rPr>
          <w:rFonts w:cs="Calibri"/>
          <w:i/>
          <w:color w:val="000000"/>
          <w:szCs w:val="24"/>
        </w:rPr>
        <w:t>Customer Feedback Form</w:t>
      </w:r>
      <w:r w:rsidRPr="006E2FAF">
        <w:rPr>
          <w:rFonts w:cs="Calibri"/>
          <w:color w:val="000000"/>
          <w:szCs w:val="24"/>
        </w:rPr>
        <w:t xml:space="preserve"> indicates the customer wishes to be contacted, the administration will respond within ten (10) business days either in writing or verbally to acknowledge the receipt of feedback and to outline the action(s) to be taken, if applicable.</w:t>
      </w:r>
      <w:r w:rsidR="0030730D">
        <w:rPr>
          <w:rFonts w:cs="Calibri"/>
          <w:color w:val="000000"/>
          <w:szCs w:val="24"/>
        </w:rPr>
        <w:t xml:space="preserve">  </w:t>
      </w:r>
      <w:r w:rsidRPr="006E2FAF">
        <w:rPr>
          <w:rFonts w:cs="Arial"/>
          <w:szCs w:val="24"/>
        </w:rPr>
        <w:t xml:space="preserve">A more comprehensive and detailed satisfaction survey, pertaining to the full organization, is made available for families during the first quarter of each calendar year (typically March).  </w:t>
      </w:r>
      <w:proofErr w:type="gramStart"/>
      <w:r w:rsidRPr="006E2FAF">
        <w:rPr>
          <w:rFonts w:cs="Arial"/>
          <w:szCs w:val="24"/>
        </w:rPr>
        <w:t>In order to</w:t>
      </w:r>
      <w:proofErr w:type="gramEnd"/>
      <w:r w:rsidRPr="006E2FAF">
        <w:rPr>
          <w:rFonts w:cs="Arial"/>
          <w:szCs w:val="24"/>
        </w:rPr>
        <w:t xml:space="preserve"> make our feedback process as accessible as possible, an alternate format can be arranged, upon request.</w:t>
      </w:r>
    </w:p>
    <w:p w14:paraId="29E3EEED" w14:textId="77777777" w:rsidR="00491453" w:rsidRPr="004311BD" w:rsidRDefault="00DC5086" w:rsidP="004311BD">
      <w:pPr>
        <w:tabs>
          <w:tab w:val="left" w:pos="-720"/>
          <w:tab w:val="left" w:pos="0"/>
          <w:tab w:val="left" w:pos="720"/>
          <w:tab w:val="left" w:pos="1080"/>
          <w:tab w:val="left" w:pos="154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cs="Arial"/>
          <w:b/>
          <w:sz w:val="22"/>
          <w:szCs w:val="22"/>
        </w:rPr>
      </w:pPr>
      <w:r w:rsidRPr="004311BD">
        <w:rPr>
          <w:rFonts w:cs="Arial"/>
          <w:b/>
          <w:sz w:val="22"/>
          <w:szCs w:val="22"/>
          <w:u w:val="single"/>
        </w:rPr>
        <w:t>SUPPORTING DOCUMENTS</w:t>
      </w:r>
      <w:r w:rsidR="004311BD" w:rsidRPr="004311BD">
        <w:rPr>
          <w:rFonts w:cs="Arial"/>
          <w:b/>
          <w:sz w:val="22"/>
          <w:szCs w:val="22"/>
        </w:rPr>
        <w:t xml:space="preserve">:  Customer Feedback Form, </w:t>
      </w:r>
      <w:r w:rsidR="00491453" w:rsidRPr="004311BD">
        <w:rPr>
          <w:rFonts w:cs="Arial"/>
          <w:b/>
          <w:sz w:val="22"/>
          <w:szCs w:val="22"/>
        </w:rPr>
        <w:t>Customer Feedback Record</w:t>
      </w:r>
    </w:p>
    <w:p w14:paraId="2851C627" w14:textId="77777777" w:rsidR="00491453" w:rsidRDefault="008730B0" w:rsidP="000F6898">
      <w:pPr>
        <w:pStyle w:val="Heading2"/>
        <w:ind w:left="0"/>
      </w:pPr>
      <w:bookmarkStart w:id="14" w:name="_Toc462925959"/>
      <w:r>
        <w:t>C</w:t>
      </w:r>
      <w:r w:rsidR="00306289">
        <w:t>ommunication</w:t>
      </w:r>
      <w:bookmarkEnd w:id="14"/>
    </w:p>
    <w:p w14:paraId="642B87A7" w14:textId="79019640" w:rsidR="00D66199" w:rsidRPr="006E2FAF" w:rsidRDefault="00D66199" w:rsidP="006E2FAF">
      <w:pPr>
        <w:spacing w:after="120"/>
        <w:rPr>
          <w:szCs w:val="24"/>
          <w:lang w:val="en-US"/>
        </w:rPr>
      </w:pPr>
      <w:r w:rsidRPr="006E2FAF">
        <w:rPr>
          <w:szCs w:val="24"/>
          <w:lang w:val="en"/>
        </w:rPr>
        <w:t xml:space="preserve">Communication is a process of providing, sending, </w:t>
      </w:r>
      <w:r w:rsidR="006A5111" w:rsidRPr="006E2FAF">
        <w:rPr>
          <w:szCs w:val="24"/>
          <w:lang w:val="en"/>
        </w:rPr>
        <w:t>receiving,</w:t>
      </w:r>
      <w:r w:rsidRPr="006E2FAF">
        <w:rPr>
          <w:szCs w:val="24"/>
          <w:lang w:val="en"/>
        </w:rPr>
        <w:t xml:space="preserve"> and understanding information. Information is often shared in written, spoken or picture form. The key to making communication accessible is flexibility.   A method of communication could be in person, over the phone or online. </w:t>
      </w:r>
      <w:r w:rsidRPr="006E2FAF">
        <w:rPr>
          <w:szCs w:val="24"/>
          <w:lang w:val="en-US"/>
        </w:rPr>
        <w:t xml:space="preserve">We will communicate with people with disabilities in ways that </w:t>
      </w:r>
      <w:r w:rsidR="0065776E" w:rsidRPr="006E2FAF">
        <w:rPr>
          <w:szCs w:val="24"/>
          <w:lang w:val="en-US"/>
        </w:rPr>
        <w:t>consider</w:t>
      </w:r>
      <w:r w:rsidRPr="006E2FAF">
        <w:rPr>
          <w:szCs w:val="24"/>
          <w:lang w:val="en-US"/>
        </w:rPr>
        <w:t xml:space="preserve"> their disability.  </w:t>
      </w:r>
      <w:r w:rsidRPr="006E2FAF">
        <w:rPr>
          <w:szCs w:val="24"/>
          <w:lang w:val="en"/>
        </w:rPr>
        <w:t>The best way to determine a person's communication preferences is to find out from the person directly.</w:t>
      </w:r>
      <w:r w:rsidR="006E2FAF">
        <w:rPr>
          <w:szCs w:val="24"/>
          <w:lang w:val="en"/>
        </w:rPr>
        <w:t xml:space="preserve">  </w:t>
      </w:r>
      <w:proofErr w:type="gramStart"/>
      <w:r w:rsidRPr="006E2FAF">
        <w:rPr>
          <w:rFonts w:cs="Arial"/>
          <w:szCs w:val="24"/>
        </w:rPr>
        <w:t>In order to</w:t>
      </w:r>
      <w:proofErr w:type="gramEnd"/>
      <w:r w:rsidRPr="006E2FAF">
        <w:rPr>
          <w:rFonts w:cs="Arial"/>
          <w:szCs w:val="24"/>
        </w:rPr>
        <w:t xml:space="preserve"> make communication more effective, an alternate format can be arranged, upon request.</w:t>
      </w:r>
      <w:r w:rsidR="006E2FAF">
        <w:rPr>
          <w:rFonts w:cs="Arial"/>
          <w:szCs w:val="24"/>
        </w:rPr>
        <w:t xml:space="preserve">  </w:t>
      </w:r>
      <w:r w:rsidRPr="006E2FAF">
        <w:rPr>
          <w:szCs w:val="24"/>
          <w:lang w:val="en-US"/>
        </w:rPr>
        <w:t>We will train staff who communicate with customers on how to interact and communicate with people with various types of disabilities.</w:t>
      </w:r>
    </w:p>
    <w:p w14:paraId="7500086D" w14:textId="1EFFF077" w:rsidR="00491453" w:rsidRPr="009E0200" w:rsidRDefault="00DC5086" w:rsidP="004311BD">
      <w:pPr>
        <w:tabs>
          <w:tab w:val="left" w:pos="-720"/>
          <w:tab w:val="left" w:pos="0"/>
          <w:tab w:val="left" w:pos="720"/>
          <w:tab w:val="left" w:pos="1080"/>
          <w:tab w:val="left" w:pos="154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cs="Arial"/>
          <w:b/>
          <w:color w:val="FF0000"/>
          <w:sz w:val="22"/>
          <w:szCs w:val="22"/>
        </w:rPr>
      </w:pPr>
      <w:r w:rsidRPr="004311BD">
        <w:rPr>
          <w:rFonts w:cs="Arial"/>
          <w:b/>
          <w:sz w:val="22"/>
          <w:szCs w:val="22"/>
          <w:u w:val="single"/>
        </w:rPr>
        <w:t>SUPPORTING DOCUMENT</w:t>
      </w:r>
      <w:r w:rsidR="004311BD">
        <w:rPr>
          <w:rFonts w:cs="Arial"/>
          <w:b/>
          <w:sz w:val="22"/>
          <w:szCs w:val="22"/>
        </w:rPr>
        <w:t xml:space="preserve">:  </w:t>
      </w:r>
      <w:r w:rsidR="00491453" w:rsidRPr="004311BD">
        <w:rPr>
          <w:rFonts w:cs="Arial"/>
          <w:b/>
          <w:sz w:val="22"/>
          <w:szCs w:val="22"/>
        </w:rPr>
        <w:t>Alternative Format Request Form</w:t>
      </w:r>
    </w:p>
    <w:p w14:paraId="1D5039FB" w14:textId="77777777" w:rsidR="00491453" w:rsidRDefault="008730B0" w:rsidP="000F6898">
      <w:pPr>
        <w:pStyle w:val="Heading2"/>
        <w:ind w:left="0"/>
      </w:pPr>
      <w:bookmarkStart w:id="15" w:name="_Toc288126905"/>
      <w:bookmarkStart w:id="16" w:name="_Toc288126962"/>
      <w:bookmarkStart w:id="17" w:name="_Toc288130877"/>
      <w:bookmarkStart w:id="18" w:name="_Toc462925960"/>
      <w:r>
        <w:lastRenderedPageBreak/>
        <w:t>A</w:t>
      </w:r>
      <w:r w:rsidR="00306289">
        <w:t>ssistive Devices</w:t>
      </w:r>
      <w:bookmarkEnd w:id="15"/>
      <w:bookmarkEnd w:id="16"/>
      <w:bookmarkEnd w:id="17"/>
      <w:bookmarkEnd w:id="18"/>
    </w:p>
    <w:p w14:paraId="29CD19BE" w14:textId="475CA4B5" w:rsidR="00D66199" w:rsidRPr="006E2FAF" w:rsidRDefault="00D66199" w:rsidP="00DC0C1A">
      <w:pPr>
        <w:autoSpaceDE w:val="0"/>
        <w:autoSpaceDN w:val="0"/>
        <w:adjustRightInd w:val="0"/>
        <w:rPr>
          <w:rFonts w:cs="Arial"/>
          <w:color w:val="000000"/>
          <w:szCs w:val="24"/>
          <w:lang w:val="en-US"/>
        </w:rPr>
      </w:pPr>
      <w:r w:rsidRPr="006E2FAF">
        <w:rPr>
          <w:rFonts w:cs="Arial"/>
          <w:color w:val="000000"/>
          <w:szCs w:val="24"/>
          <w:lang w:val="en-US"/>
        </w:rPr>
        <w:t xml:space="preserve">Cook’s is committed to providing exceptional customer service to all customers, including those who use assistive devices </w:t>
      </w:r>
      <w:proofErr w:type="gramStart"/>
      <w:r w:rsidRPr="006E2FAF">
        <w:rPr>
          <w:rFonts w:cs="Arial"/>
          <w:color w:val="000000"/>
          <w:szCs w:val="24"/>
          <w:lang w:val="en-US"/>
        </w:rPr>
        <w:t>in order to</w:t>
      </w:r>
      <w:proofErr w:type="gramEnd"/>
      <w:r w:rsidRPr="006E2FAF">
        <w:rPr>
          <w:rFonts w:cs="Arial"/>
          <w:color w:val="000000"/>
          <w:szCs w:val="24"/>
          <w:lang w:val="en-US"/>
        </w:rPr>
        <w:t xml:space="preserve"> obtain, </w:t>
      </w:r>
      <w:r w:rsidR="006A5111" w:rsidRPr="006E2FAF">
        <w:rPr>
          <w:rFonts w:cs="Arial"/>
          <w:color w:val="000000"/>
          <w:szCs w:val="24"/>
          <w:lang w:val="en-US"/>
        </w:rPr>
        <w:t>use,</w:t>
      </w:r>
      <w:r w:rsidRPr="006E2FAF">
        <w:rPr>
          <w:rFonts w:cs="Arial"/>
          <w:color w:val="000000"/>
          <w:szCs w:val="24"/>
          <w:lang w:val="en-US"/>
        </w:rPr>
        <w:t xml:space="preserve"> or benefit from our services.  It is the policy of Cook’s </w:t>
      </w:r>
      <w:r w:rsidR="004311BD">
        <w:rPr>
          <w:rFonts w:cs="Arial"/>
          <w:color w:val="000000"/>
          <w:szCs w:val="24"/>
          <w:lang w:val="en-US"/>
        </w:rPr>
        <w:t>t</w:t>
      </w:r>
      <w:r w:rsidRPr="006E2FAF">
        <w:rPr>
          <w:rFonts w:cs="Arial"/>
          <w:color w:val="000000"/>
          <w:szCs w:val="24"/>
          <w:lang w:val="en-US"/>
        </w:rPr>
        <w:t xml:space="preserve">o allow people to use their own personal assistive devices, unless otherwise prohibited by law, to access our services. Personal assistive devices are often used by people with disabilities to help them with daily living. They are usually devices that people bring with them. </w:t>
      </w:r>
      <w:r w:rsidR="006E2FAF">
        <w:rPr>
          <w:rFonts w:cs="Arial"/>
          <w:color w:val="000000"/>
          <w:szCs w:val="24"/>
          <w:lang w:val="en-US"/>
        </w:rPr>
        <w:t xml:space="preserve"> </w:t>
      </w:r>
      <w:r w:rsidRPr="006E2FAF">
        <w:rPr>
          <w:rFonts w:cs="Arial"/>
          <w:color w:val="000000"/>
          <w:szCs w:val="24"/>
          <w:lang w:val="en-US"/>
        </w:rPr>
        <w:t xml:space="preserve">Personal assistive devices are </w:t>
      </w:r>
      <w:proofErr w:type="gramStart"/>
      <w:r w:rsidRPr="006E2FAF">
        <w:rPr>
          <w:rFonts w:cs="Arial"/>
          <w:color w:val="000000"/>
          <w:szCs w:val="24"/>
          <w:lang w:val="en-US"/>
        </w:rPr>
        <w:t>any auxiliary</w:t>
      </w:r>
      <w:proofErr w:type="gramEnd"/>
      <w:r w:rsidRPr="006E2FAF">
        <w:rPr>
          <w:rFonts w:cs="Arial"/>
          <w:color w:val="000000"/>
          <w:szCs w:val="24"/>
          <w:lang w:val="en-US"/>
        </w:rPr>
        <w:t xml:space="preserve"> aids such as communication aids, cognition aids, personal mobility aids and/or medical aids. They may include (but are not limited to): </w:t>
      </w:r>
    </w:p>
    <w:p w14:paraId="3C615368" w14:textId="77777777" w:rsidR="00D66199" w:rsidRPr="006E2FAF" w:rsidRDefault="00D66199" w:rsidP="00E72F70">
      <w:pPr>
        <w:numPr>
          <w:ilvl w:val="0"/>
          <w:numId w:val="14"/>
        </w:numPr>
        <w:autoSpaceDE w:val="0"/>
        <w:autoSpaceDN w:val="0"/>
        <w:adjustRightInd w:val="0"/>
        <w:ind w:left="720"/>
        <w:rPr>
          <w:rFonts w:cs="Arial"/>
          <w:color w:val="000000"/>
          <w:szCs w:val="24"/>
          <w:lang w:val="en-US"/>
        </w:rPr>
      </w:pPr>
      <w:r w:rsidRPr="006E2FAF">
        <w:rPr>
          <w:rFonts w:cs="Arial"/>
          <w:color w:val="000000"/>
          <w:szCs w:val="24"/>
          <w:lang w:val="en-US"/>
        </w:rPr>
        <w:t xml:space="preserve">Manual and motorized wheelchairs. </w:t>
      </w:r>
    </w:p>
    <w:p w14:paraId="7CC99E42" w14:textId="666751CB" w:rsidR="00D66199" w:rsidRPr="006E2FAF" w:rsidRDefault="00D66199" w:rsidP="00E72F70">
      <w:pPr>
        <w:numPr>
          <w:ilvl w:val="0"/>
          <w:numId w:val="14"/>
        </w:numPr>
        <w:autoSpaceDE w:val="0"/>
        <w:autoSpaceDN w:val="0"/>
        <w:adjustRightInd w:val="0"/>
        <w:ind w:left="720"/>
        <w:rPr>
          <w:rFonts w:cs="Arial"/>
          <w:color w:val="000000"/>
          <w:szCs w:val="24"/>
          <w:lang w:val="en-US"/>
        </w:rPr>
      </w:pPr>
      <w:r w:rsidRPr="006E2FAF">
        <w:rPr>
          <w:rFonts w:cs="Arial"/>
          <w:color w:val="000000"/>
          <w:szCs w:val="24"/>
          <w:lang w:val="en-US"/>
        </w:rPr>
        <w:t xml:space="preserve">Canes, </w:t>
      </w:r>
      <w:r w:rsidR="006A5111" w:rsidRPr="006E2FAF">
        <w:rPr>
          <w:rFonts w:cs="Arial"/>
          <w:color w:val="000000"/>
          <w:szCs w:val="24"/>
          <w:lang w:val="en-US"/>
        </w:rPr>
        <w:t>crutches,</w:t>
      </w:r>
      <w:r w:rsidRPr="006E2FAF">
        <w:rPr>
          <w:rFonts w:cs="Arial"/>
          <w:color w:val="000000"/>
          <w:szCs w:val="24"/>
          <w:lang w:val="en-US"/>
        </w:rPr>
        <w:t xml:space="preserve"> and walkers. </w:t>
      </w:r>
    </w:p>
    <w:p w14:paraId="5DC9563E" w14:textId="77777777" w:rsidR="00D66199" w:rsidRPr="006E2FAF" w:rsidRDefault="00D66199" w:rsidP="00E72F70">
      <w:pPr>
        <w:numPr>
          <w:ilvl w:val="0"/>
          <w:numId w:val="14"/>
        </w:numPr>
        <w:autoSpaceDE w:val="0"/>
        <w:autoSpaceDN w:val="0"/>
        <w:adjustRightInd w:val="0"/>
        <w:ind w:left="720"/>
        <w:rPr>
          <w:rFonts w:cs="Arial"/>
          <w:color w:val="000000"/>
          <w:szCs w:val="24"/>
          <w:lang w:val="en-US"/>
        </w:rPr>
      </w:pPr>
      <w:r w:rsidRPr="006E2FAF">
        <w:rPr>
          <w:rFonts w:cs="Arial"/>
          <w:color w:val="000000"/>
          <w:szCs w:val="24"/>
          <w:lang w:val="en-US"/>
        </w:rPr>
        <w:t xml:space="preserve">White canes. </w:t>
      </w:r>
    </w:p>
    <w:p w14:paraId="0FFE6391" w14:textId="77777777" w:rsidR="00D66199" w:rsidRPr="006E2FAF" w:rsidRDefault="00D66199" w:rsidP="00E72F70">
      <w:pPr>
        <w:numPr>
          <w:ilvl w:val="0"/>
          <w:numId w:val="14"/>
        </w:numPr>
        <w:autoSpaceDE w:val="0"/>
        <w:autoSpaceDN w:val="0"/>
        <w:adjustRightInd w:val="0"/>
        <w:ind w:left="720"/>
        <w:rPr>
          <w:rFonts w:cs="Arial"/>
          <w:color w:val="000000"/>
          <w:szCs w:val="24"/>
          <w:lang w:val="en-US"/>
        </w:rPr>
      </w:pPr>
      <w:r w:rsidRPr="006E2FAF">
        <w:rPr>
          <w:rFonts w:cs="Arial"/>
          <w:color w:val="000000"/>
          <w:szCs w:val="24"/>
          <w:lang w:val="en-US"/>
        </w:rPr>
        <w:t xml:space="preserve">Hearing aids. </w:t>
      </w:r>
    </w:p>
    <w:p w14:paraId="2D3E5964" w14:textId="77777777" w:rsidR="00D66199" w:rsidRPr="006E2FAF" w:rsidRDefault="00D66199" w:rsidP="00E72F70">
      <w:pPr>
        <w:numPr>
          <w:ilvl w:val="0"/>
          <w:numId w:val="14"/>
        </w:numPr>
        <w:autoSpaceDE w:val="0"/>
        <w:autoSpaceDN w:val="0"/>
        <w:adjustRightInd w:val="0"/>
        <w:ind w:left="720"/>
        <w:rPr>
          <w:rFonts w:cs="Calibri"/>
          <w:color w:val="000000"/>
          <w:szCs w:val="24"/>
        </w:rPr>
      </w:pPr>
      <w:r w:rsidRPr="006E2FAF">
        <w:rPr>
          <w:rFonts w:cs="Calibri"/>
          <w:color w:val="000000"/>
          <w:szCs w:val="24"/>
        </w:rPr>
        <w:t xml:space="preserve">Magnifiers. </w:t>
      </w:r>
    </w:p>
    <w:p w14:paraId="4BF80F25" w14:textId="77777777" w:rsidR="00D66199" w:rsidRPr="006E2FAF" w:rsidRDefault="00D66199" w:rsidP="00E72F70">
      <w:pPr>
        <w:numPr>
          <w:ilvl w:val="0"/>
          <w:numId w:val="14"/>
        </w:numPr>
        <w:autoSpaceDE w:val="0"/>
        <w:autoSpaceDN w:val="0"/>
        <w:adjustRightInd w:val="0"/>
        <w:ind w:left="720"/>
        <w:rPr>
          <w:rFonts w:cs="Calibri"/>
          <w:color w:val="000000"/>
          <w:szCs w:val="24"/>
        </w:rPr>
      </w:pPr>
      <w:r w:rsidRPr="006E2FAF">
        <w:rPr>
          <w:rFonts w:cs="Calibri"/>
          <w:color w:val="000000"/>
          <w:szCs w:val="24"/>
        </w:rPr>
        <w:t xml:space="preserve">Oxygen tanks. </w:t>
      </w:r>
    </w:p>
    <w:p w14:paraId="0669D2AA" w14:textId="77777777" w:rsidR="00D66199" w:rsidRPr="006E2FAF" w:rsidRDefault="00D66199" w:rsidP="00E72F70">
      <w:pPr>
        <w:numPr>
          <w:ilvl w:val="0"/>
          <w:numId w:val="14"/>
        </w:numPr>
        <w:autoSpaceDE w:val="0"/>
        <w:autoSpaceDN w:val="0"/>
        <w:adjustRightInd w:val="0"/>
        <w:spacing w:after="120"/>
        <w:ind w:left="720"/>
        <w:rPr>
          <w:rFonts w:cs="Calibri"/>
          <w:color w:val="000000"/>
          <w:szCs w:val="24"/>
        </w:rPr>
      </w:pPr>
      <w:r w:rsidRPr="006E2FAF">
        <w:rPr>
          <w:rFonts w:cs="Calibri"/>
          <w:color w:val="000000"/>
          <w:szCs w:val="24"/>
        </w:rPr>
        <w:t xml:space="preserve">Electronic communication devices. </w:t>
      </w:r>
    </w:p>
    <w:p w14:paraId="24C37D88" w14:textId="77777777" w:rsidR="00D66199" w:rsidRPr="006E2FAF" w:rsidRDefault="00D66199" w:rsidP="00DC0C1A">
      <w:pPr>
        <w:autoSpaceDE w:val="0"/>
        <w:autoSpaceDN w:val="0"/>
        <w:adjustRightInd w:val="0"/>
        <w:rPr>
          <w:rFonts w:cs="Calibri"/>
          <w:color w:val="000000"/>
          <w:szCs w:val="24"/>
        </w:rPr>
      </w:pPr>
      <w:proofErr w:type="gramStart"/>
      <w:r w:rsidRPr="006E2FAF">
        <w:rPr>
          <w:rFonts w:cs="Calibri"/>
          <w:color w:val="000000"/>
          <w:szCs w:val="24"/>
        </w:rPr>
        <w:t>In order to</w:t>
      </w:r>
      <w:proofErr w:type="gramEnd"/>
      <w:r w:rsidRPr="006E2FAF">
        <w:rPr>
          <w:rFonts w:cs="Calibri"/>
          <w:color w:val="000000"/>
          <w:szCs w:val="24"/>
        </w:rPr>
        <w:t xml:space="preserve"> ensure that persons with disabilities </w:t>
      </w:r>
      <w:r w:rsidR="0065776E" w:rsidRPr="006E2FAF">
        <w:rPr>
          <w:rFonts w:cs="Calibri"/>
          <w:color w:val="000000"/>
          <w:szCs w:val="24"/>
        </w:rPr>
        <w:t>can</w:t>
      </w:r>
      <w:r w:rsidRPr="006E2FAF">
        <w:rPr>
          <w:rFonts w:cs="Calibri"/>
          <w:color w:val="000000"/>
          <w:szCs w:val="24"/>
        </w:rPr>
        <w:t xml:space="preserve"> use their own personal assistive devices, staff members will be trained to be familiar with various assistive devices that may be used by our customers while accessing our service.  The families of children requiring assistive devices enrolled in the program will assist with training staff members to be able to help with the assistive devices. Staff members will always ask before assuming help is needed. The following assistive devices are available on our premises: </w:t>
      </w:r>
    </w:p>
    <w:p w14:paraId="7AB37F9A" w14:textId="77777777" w:rsidR="00D66199" w:rsidRPr="006E2FAF" w:rsidRDefault="00D66199" w:rsidP="00E72F70">
      <w:pPr>
        <w:numPr>
          <w:ilvl w:val="0"/>
          <w:numId w:val="16"/>
        </w:numPr>
        <w:autoSpaceDE w:val="0"/>
        <w:autoSpaceDN w:val="0"/>
        <w:adjustRightInd w:val="0"/>
        <w:ind w:left="720"/>
        <w:rPr>
          <w:rFonts w:cs="Calibri"/>
          <w:color w:val="000000"/>
          <w:szCs w:val="24"/>
        </w:rPr>
      </w:pPr>
      <w:r w:rsidRPr="006E2FAF">
        <w:rPr>
          <w:rFonts w:cs="Calibri"/>
          <w:color w:val="000000"/>
          <w:szCs w:val="24"/>
        </w:rPr>
        <w:t xml:space="preserve">Alternative format documents, upon request. </w:t>
      </w:r>
    </w:p>
    <w:p w14:paraId="533335CC" w14:textId="77777777" w:rsidR="006E2FAF" w:rsidRPr="006E2FAF" w:rsidRDefault="00D66199" w:rsidP="00E72F70">
      <w:pPr>
        <w:numPr>
          <w:ilvl w:val="0"/>
          <w:numId w:val="16"/>
        </w:numPr>
        <w:autoSpaceDE w:val="0"/>
        <w:autoSpaceDN w:val="0"/>
        <w:adjustRightInd w:val="0"/>
        <w:ind w:left="720"/>
        <w:rPr>
          <w:rFonts w:cs="Calibri"/>
          <w:color w:val="000000"/>
          <w:sz w:val="28"/>
          <w:szCs w:val="28"/>
        </w:rPr>
      </w:pPr>
      <w:r w:rsidRPr="006E2FAF">
        <w:rPr>
          <w:rFonts w:cs="Calibri"/>
          <w:color w:val="000000"/>
          <w:szCs w:val="24"/>
        </w:rPr>
        <w:t xml:space="preserve">Magnifying glasses. </w:t>
      </w:r>
    </w:p>
    <w:p w14:paraId="6EA3C0E0" w14:textId="77777777" w:rsidR="00491453" w:rsidRPr="006E2FAF" w:rsidRDefault="00D66199" w:rsidP="00E72F70">
      <w:pPr>
        <w:numPr>
          <w:ilvl w:val="0"/>
          <w:numId w:val="16"/>
        </w:numPr>
        <w:autoSpaceDE w:val="0"/>
        <w:autoSpaceDN w:val="0"/>
        <w:adjustRightInd w:val="0"/>
        <w:spacing w:after="120"/>
        <w:ind w:left="720"/>
        <w:rPr>
          <w:rFonts w:cs="Calibri"/>
          <w:color w:val="000000"/>
          <w:sz w:val="28"/>
          <w:szCs w:val="28"/>
        </w:rPr>
      </w:pPr>
      <w:r w:rsidRPr="006E2FAF">
        <w:rPr>
          <w:rFonts w:cs="Calibri"/>
          <w:szCs w:val="24"/>
        </w:rPr>
        <w:t>Staff assistance.</w:t>
      </w:r>
      <w:r w:rsidR="00491453" w:rsidRPr="006E2FAF">
        <w:rPr>
          <w:rFonts w:cs="Calibri"/>
          <w:color w:val="000000"/>
          <w:szCs w:val="24"/>
        </w:rPr>
        <w:t xml:space="preserve"> </w:t>
      </w:r>
    </w:p>
    <w:p w14:paraId="1B2B558D" w14:textId="77777777" w:rsidR="00491453" w:rsidRDefault="008730B0" w:rsidP="000F6898">
      <w:pPr>
        <w:pStyle w:val="Heading2"/>
        <w:ind w:left="0"/>
      </w:pPr>
      <w:bookmarkStart w:id="19" w:name="_Toc462925961"/>
      <w:r>
        <w:t>S</w:t>
      </w:r>
      <w:r w:rsidR="00306289">
        <w:t>ervice Animals</w:t>
      </w:r>
      <w:bookmarkEnd w:id="19"/>
    </w:p>
    <w:p w14:paraId="613AA9FB" w14:textId="79EC8974" w:rsidR="00217D5D" w:rsidRDefault="00D66199" w:rsidP="00217D5D">
      <w:pPr>
        <w:spacing w:after="240"/>
        <w:rPr>
          <w:szCs w:val="24"/>
        </w:rPr>
      </w:pPr>
      <w:r w:rsidRPr="006E2FAF">
        <w:rPr>
          <w:szCs w:val="24"/>
        </w:rPr>
        <w:t>We are committed to welcoming people with disabilities who are accompanied by a service animal on the parts of our premises that are open to the public and other third parties</w:t>
      </w:r>
      <w:r w:rsidR="009E0200">
        <w:rPr>
          <w:szCs w:val="24"/>
        </w:rPr>
        <w:t xml:space="preserve">, </w:t>
      </w:r>
      <w:proofErr w:type="gramStart"/>
      <w:r w:rsidR="009E0200" w:rsidRPr="009215E4">
        <w:rPr>
          <w:szCs w:val="24"/>
        </w:rPr>
        <w:t>with the exception of</w:t>
      </w:r>
      <w:proofErr w:type="gramEnd"/>
      <w:r w:rsidR="009E0200" w:rsidRPr="009215E4">
        <w:rPr>
          <w:szCs w:val="24"/>
        </w:rPr>
        <w:t xml:space="preserve"> where food is being prepared.</w:t>
      </w:r>
    </w:p>
    <w:p w14:paraId="3C11CA48" w14:textId="77777777" w:rsidR="00D66199" w:rsidRDefault="00D66199" w:rsidP="003C24E1">
      <w:pPr>
        <w:spacing w:after="240"/>
        <w:rPr>
          <w:szCs w:val="24"/>
        </w:rPr>
      </w:pPr>
      <w:r w:rsidRPr="006E2FAF">
        <w:rPr>
          <w:szCs w:val="24"/>
        </w:rPr>
        <w:t>We will ensure that all staff, volunteers and others dealing with the public are properly trained in how to interact with people with disabilities who are accompanied by a service animal.</w:t>
      </w:r>
      <w:r w:rsidR="00DC0C1A">
        <w:rPr>
          <w:szCs w:val="24"/>
        </w:rPr>
        <w:t xml:space="preserve">  </w:t>
      </w:r>
      <w:r w:rsidRPr="006E2FAF">
        <w:rPr>
          <w:szCs w:val="24"/>
        </w:rPr>
        <w:t>Alternate arrangements may be required to serve people accompanied by service animals if there are persons present in the program (children/staff) with allergies to animals and whose health could be at risk.</w:t>
      </w:r>
    </w:p>
    <w:p w14:paraId="118A0E3E" w14:textId="77777777" w:rsidR="0016211C" w:rsidRPr="006E2FAF" w:rsidRDefault="0016211C" w:rsidP="003C24E1">
      <w:pPr>
        <w:spacing w:after="240"/>
        <w:rPr>
          <w:szCs w:val="24"/>
        </w:rPr>
      </w:pPr>
      <w:r w:rsidRPr="008400A6">
        <w:rPr>
          <w:szCs w:val="24"/>
          <w:lang w:val="en-US"/>
        </w:rPr>
        <w:t>The person who requires the guide dog and/or service animal may be asked to provide a letter from a Regulated Health Care Professional, or documentation from the Ministry of the Attorney General’s office confirming that the person requires a service animal.</w:t>
      </w:r>
    </w:p>
    <w:p w14:paraId="78510B14" w14:textId="77777777" w:rsidR="00491453" w:rsidRDefault="008730B0" w:rsidP="000F6898">
      <w:pPr>
        <w:pStyle w:val="Heading2"/>
        <w:ind w:left="0"/>
      </w:pPr>
      <w:bookmarkStart w:id="20" w:name="_Toc462925962"/>
      <w:r>
        <w:lastRenderedPageBreak/>
        <w:t>S</w:t>
      </w:r>
      <w:r w:rsidR="00306289">
        <w:t>upport Persons</w:t>
      </w:r>
      <w:bookmarkEnd w:id="20"/>
    </w:p>
    <w:p w14:paraId="5823050F" w14:textId="77777777" w:rsidR="00D66199" w:rsidRPr="00DC0C1A" w:rsidRDefault="00D66199" w:rsidP="003C24E1">
      <w:pPr>
        <w:spacing w:after="240"/>
        <w:rPr>
          <w:rFonts w:cs="Arial"/>
          <w:szCs w:val="24"/>
        </w:rPr>
      </w:pPr>
      <w:bookmarkStart w:id="21" w:name="_Toc288126909"/>
      <w:bookmarkStart w:id="22" w:name="_Toc288126908"/>
      <w:bookmarkStart w:id="23" w:name="_Toc288126965"/>
      <w:bookmarkStart w:id="24" w:name="_Toc288130880"/>
      <w:r w:rsidRPr="00DC0C1A">
        <w:rPr>
          <w:szCs w:val="24"/>
        </w:rPr>
        <w:t>We are committed to welcoming people with disabilities who are accompanied by a support person. Any person with a disability who is accompanied by a support person will be allowed to enter the premises with his or her support person. At no time will a person with a disability who is accompanied by a support person be prevented from having access to his or her support person while on our premises.</w:t>
      </w:r>
    </w:p>
    <w:p w14:paraId="528607F6" w14:textId="77777777" w:rsidR="00C361E4" w:rsidRDefault="008730B0" w:rsidP="000F6898">
      <w:pPr>
        <w:pStyle w:val="Heading2"/>
        <w:ind w:left="0"/>
      </w:pPr>
      <w:bookmarkStart w:id="25" w:name="_Toc462925963"/>
      <w:r>
        <w:t>T</w:t>
      </w:r>
      <w:r w:rsidR="00306289">
        <w:t>he Facility &amp; Services</w:t>
      </w:r>
      <w:bookmarkEnd w:id="21"/>
      <w:bookmarkEnd w:id="25"/>
    </w:p>
    <w:p w14:paraId="7AEC3757" w14:textId="1EFF7E75" w:rsidR="00DC0C1A" w:rsidRPr="00DC0C1A" w:rsidRDefault="00D66199" w:rsidP="00D65012">
      <w:pPr>
        <w:ind w:right="756"/>
        <w:rPr>
          <w:szCs w:val="24"/>
          <w:lang w:val="en"/>
        </w:rPr>
      </w:pPr>
      <w:r w:rsidRPr="00DC0C1A">
        <w:rPr>
          <w:szCs w:val="24"/>
          <w:lang w:val="en"/>
        </w:rPr>
        <w:t xml:space="preserve">Victoria Park Child Centre provides service to families on two floors.  </w:t>
      </w:r>
    </w:p>
    <w:p w14:paraId="5313EFAD" w14:textId="77777777" w:rsidR="00D66199" w:rsidRPr="00DC0C1A" w:rsidRDefault="00D66199" w:rsidP="005B6083">
      <w:pPr>
        <w:numPr>
          <w:ilvl w:val="0"/>
          <w:numId w:val="17"/>
        </w:numPr>
        <w:ind w:left="720" w:right="36"/>
        <w:rPr>
          <w:szCs w:val="24"/>
          <w:lang w:val="en"/>
        </w:rPr>
      </w:pPr>
      <w:r w:rsidRPr="00DC0C1A">
        <w:rPr>
          <w:szCs w:val="24"/>
          <w:lang w:val="en"/>
        </w:rPr>
        <w:t xml:space="preserve">The facility </w:t>
      </w:r>
      <w:r w:rsidR="00DC0C1A" w:rsidRPr="00DC0C1A">
        <w:rPr>
          <w:szCs w:val="24"/>
          <w:lang w:val="en"/>
        </w:rPr>
        <w:t xml:space="preserve">has </w:t>
      </w:r>
      <w:r w:rsidR="00A62C33">
        <w:rPr>
          <w:szCs w:val="24"/>
          <w:lang w:val="en"/>
        </w:rPr>
        <w:t>platform lift</w:t>
      </w:r>
      <w:r w:rsidR="00DC0C1A" w:rsidRPr="00DC0C1A">
        <w:rPr>
          <w:szCs w:val="24"/>
          <w:lang w:val="en"/>
        </w:rPr>
        <w:t xml:space="preserve"> </w:t>
      </w:r>
      <w:r w:rsidRPr="00DC0C1A">
        <w:rPr>
          <w:szCs w:val="24"/>
          <w:lang w:val="en"/>
        </w:rPr>
        <w:t xml:space="preserve">access to the second floor.  </w:t>
      </w:r>
    </w:p>
    <w:p w14:paraId="3EDEAF6B" w14:textId="12B97BE5" w:rsidR="00D66199" w:rsidRPr="00DC0C1A" w:rsidRDefault="007267A0" w:rsidP="005B6083">
      <w:pPr>
        <w:numPr>
          <w:ilvl w:val="0"/>
          <w:numId w:val="17"/>
        </w:numPr>
        <w:ind w:left="720" w:right="36"/>
        <w:rPr>
          <w:szCs w:val="24"/>
          <w:lang w:val="en"/>
        </w:rPr>
      </w:pPr>
      <w:r>
        <w:rPr>
          <w:szCs w:val="24"/>
          <w:lang w:val="en"/>
        </w:rPr>
        <w:t>A</w:t>
      </w:r>
      <w:r w:rsidR="00D66199" w:rsidRPr="00DC0C1A">
        <w:rPr>
          <w:szCs w:val="24"/>
          <w:lang w:val="en"/>
        </w:rPr>
        <w:t>ccessible washroom</w:t>
      </w:r>
      <w:r>
        <w:rPr>
          <w:szCs w:val="24"/>
          <w:lang w:val="en"/>
        </w:rPr>
        <w:t>s</w:t>
      </w:r>
      <w:r w:rsidR="00D66199" w:rsidRPr="00DC0C1A">
        <w:rPr>
          <w:szCs w:val="24"/>
          <w:lang w:val="en"/>
        </w:rPr>
        <w:t xml:space="preserve"> </w:t>
      </w:r>
      <w:r>
        <w:rPr>
          <w:szCs w:val="24"/>
          <w:lang w:val="en"/>
        </w:rPr>
        <w:t>are</w:t>
      </w:r>
      <w:r w:rsidR="00D66199" w:rsidRPr="00DC0C1A">
        <w:rPr>
          <w:szCs w:val="24"/>
          <w:lang w:val="en"/>
        </w:rPr>
        <w:t xml:space="preserve"> located on the ground </w:t>
      </w:r>
      <w:r w:rsidRPr="00D43D1E">
        <w:rPr>
          <w:szCs w:val="24"/>
          <w:lang w:val="en"/>
        </w:rPr>
        <w:t>&amp; second floor.</w:t>
      </w:r>
      <w:r w:rsidR="00D66199" w:rsidRPr="00DC0C1A">
        <w:rPr>
          <w:szCs w:val="24"/>
          <w:lang w:val="en"/>
        </w:rPr>
        <w:t xml:space="preserve">  </w:t>
      </w:r>
    </w:p>
    <w:p w14:paraId="7FFC611A" w14:textId="7E38CC89" w:rsidR="00D66199" w:rsidRPr="00DC0C1A" w:rsidRDefault="00D66199" w:rsidP="005B6083">
      <w:pPr>
        <w:numPr>
          <w:ilvl w:val="0"/>
          <w:numId w:val="17"/>
        </w:numPr>
        <w:ind w:left="720" w:right="36"/>
        <w:rPr>
          <w:szCs w:val="24"/>
          <w:lang w:val="en"/>
        </w:rPr>
      </w:pPr>
      <w:r w:rsidRPr="00DC0C1A">
        <w:rPr>
          <w:szCs w:val="24"/>
          <w:lang w:val="en"/>
        </w:rPr>
        <w:t>The kitchen and programs for</w:t>
      </w:r>
      <w:r w:rsidR="007267A0">
        <w:rPr>
          <w:szCs w:val="24"/>
          <w:lang w:val="en"/>
        </w:rPr>
        <w:t xml:space="preserve"> </w:t>
      </w:r>
      <w:r w:rsidR="007267A0" w:rsidRPr="00D43D1E">
        <w:rPr>
          <w:szCs w:val="24"/>
          <w:lang w:val="en"/>
        </w:rPr>
        <w:t>Sr preschoolers,</w:t>
      </w:r>
      <w:r w:rsidRPr="00D43D1E">
        <w:rPr>
          <w:szCs w:val="24"/>
          <w:lang w:val="en"/>
        </w:rPr>
        <w:t xml:space="preserve"> </w:t>
      </w:r>
      <w:proofErr w:type="spellStart"/>
      <w:r w:rsidR="007267A0" w:rsidRPr="00D43D1E">
        <w:rPr>
          <w:szCs w:val="24"/>
          <w:lang w:val="en"/>
        </w:rPr>
        <w:t>Jk</w:t>
      </w:r>
      <w:proofErr w:type="spellEnd"/>
      <w:r w:rsidR="007267A0" w:rsidRPr="00D43D1E">
        <w:rPr>
          <w:szCs w:val="24"/>
          <w:lang w:val="en"/>
        </w:rPr>
        <w:t>/</w:t>
      </w:r>
      <w:proofErr w:type="spellStart"/>
      <w:r w:rsidR="007267A0" w:rsidRPr="00D43D1E">
        <w:rPr>
          <w:szCs w:val="24"/>
          <w:lang w:val="en"/>
        </w:rPr>
        <w:t>Sk</w:t>
      </w:r>
      <w:proofErr w:type="spellEnd"/>
      <w:r w:rsidRPr="00DC0C1A">
        <w:rPr>
          <w:szCs w:val="24"/>
          <w:lang w:val="en"/>
        </w:rPr>
        <w:t xml:space="preserve"> and school-age children are located on the 2</w:t>
      </w:r>
      <w:r w:rsidRPr="00DC0C1A">
        <w:rPr>
          <w:szCs w:val="24"/>
          <w:vertAlign w:val="superscript"/>
          <w:lang w:val="en"/>
        </w:rPr>
        <w:t>nd</w:t>
      </w:r>
      <w:r w:rsidRPr="00DC0C1A">
        <w:rPr>
          <w:szCs w:val="24"/>
          <w:lang w:val="en"/>
        </w:rPr>
        <w:t xml:space="preserve"> floor. </w:t>
      </w:r>
    </w:p>
    <w:p w14:paraId="10261C5B" w14:textId="77777777" w:rsidR="00D66199" w:rsidRPr="00DC0C1A" w:rsidRDefault="004C060F" w:rsidP="005B6083">
      <w:pPr>
        <w:numPr>
          <w:ilvl w:val="0"/>
          <w:numId w:val="17"/>
        </w:numPr>
        <w:spacing w:after="240"/>
        <w:ind w:left="720" w:right="36"/>
        <w:rPr>
          <w:szCs w:val="24"/>
          <w:lang w:val="en"/>
        </w:rPr>
      </w:pPr>
      <w:r>
        <w:rPr>
          <w:szCs w:val="24"/>
          <w:lang w:val="en"/>
        </w:rPr>
        <w:t>The office, p</w:t>
      </w:r>
      <w:r w:rsidR="00D66199" w:rsidRPr="00DC0C1A">
        <w:rPr>
          <w:szCs w:val="24"/>
          <w:lang w:val="en"/>
        </w:rPr>
        <w:t xml:space="preserve">rograms for </w:t>
      </w:r>
      <w:proofErr w:type="gramStart"/>
      <w:r w:rsidR="00D66199" w:rsidRPr="00DC0C1A">
        <w:rPr>
          <w:szCs w:val="24"/>
          <w:lang w:val="en"/>
        </w:rPr>
        <w:t>toddler</w:t>
      </w:r>
      <w:proofErr w:type="gramEnd"/>
      <w:r w:rsidR="00D66199" w:rsidRPr="00DC0C1A">
        <w:rPr>
          <w:szCs w:val="24"/>
          <w:lang w:val="en"/>
        </w:rPr>
        <w:t xml:space="preserve"> and preschool children are offered on the 1</w:t>
      </w:r>
      <w:r w:rsidR="00D66199" w:rsidRPr="00DC0C1A">
        <w:rPr>
          <w:szCs w:val="24"/>
          <w:vertAlign w:val="superscript"/>
          <w:lang w:val="en"/>
        </w:rPr>
        <w:t>st</w:t>
      </w:r>
      <w:r w:rsidR="00D66199" w:rsidRPr="00DC0C1A">
        <w:rPr>
          <w:szCs w:val="24"/>
          <w:lang w:val="en"/>
        </w:rPr>
        <w:t xml:space="preserve"> floor.  </w:t>
      </w:r>
    </w:p>
    <w:p w14:paraId="211A96EB" w14:textId="77777777" w:rsidR="00491453" w:rsidRDefault="00306289" w:rsidP="000F6898">
      <w:pPr>
        <w:pStyle w:val="Heading2"/>
        <w:ind w:left="0"/>
      </w:pPr>
      <w:bookmarkStart w:id="26" w:name="_Toc462925964"/>
      <w:r>
        <w:t>Temporary Disruption of Services</w:t>
      </w:r>
      <w:bookmarkEnd w:id="22"/>
      <w:bookmarkEnd w:id="23"/>
      <w:bookmarkEnd w:id="24"/>
      <w:bookmarkEnd w:id="26"/>
    </w:p>
    <w:p w14:paraId="141C7045" w14:textId="359209A9" w:rsidR="00491453" w:rsidRPr="00C948FB" w:rsidRDefault="00682149" w:rsidP="0030730D">
      <w:pPr>
        <w:rPr>
          <w:color w:val="FF0000"/>
          <w:szCs w:val="24"/>
          <w:u w:val="single"/>
        </w:rPr>
      </w:pPr>
      <w:r w:rsidRPr="00DC0C1A">
        <w:rPr>
          <w:szCs w:val="24"/>
        </w:rPr>
        <w:t xml:space="preserve">Cook’s </w:t>
      </w:r>
      <w:r w:rsidR="004311BD">
        <w:rPr>
          <w:szCs w:val="24"/>
        </w:rPr>
        <w:t>w</w:t>
      </w:r>
      <w:r w:rsidRPr="00DC0C1A">
        <w:rPr>
          <w:szCs w:val="24"/>
        </w:rPr>
        <w:t xml:space="preserve">ill provide customers with notice in the event of a planned or unexpected disruption in the facility or services. </w:t>
      </w:r>
      <w:r w:rsidR="00DC0C1A" w:rsidRPr="00DC0C1A">
        <w:rPr>
          <w:szCs w:val="24"/>
        </w:rPr>
        <w:t xml:space="preserve"> </w:t>
      </w:r>
      <w:r w:rsidRPr="00DC0C1A">
        <w:rPr>
          <w:szCs w:val="24"/>
        </w:rPr>
        <w:t xml:space="preserve">If a planned disruption is scheduled (examples:  repair/maintenance; temporarily closing due to low enrollment at Christmas), each family </w:t>
      </w:r>
      <w:r w:rsidR="0065776E" w:rsidRPr="00DC0C1A">
        <w:rPr>
          <w:szCs w:val="24"/>
        </w:rPr>
        <w:t>enrolled,</w:t>
      </w:r>
      <w:r w:rsidRPr="00DC0C1A">
        <w:rPr>
          <w:szCs w:val="24"/>
        </w:rPr>
        <w:t xml:space="preserve"> and staff member will be given advance notice (written/verbal).</w:t>
      </w:r>
      <w:r w:rsidR="00C948FB">
        <w:rPr>
          <w:szCs w:val="24"/>
        </w:rPr>
        <w:t xml:space="preserve"> </w:t>
      </w:r>
      <w:r w:rsidRPr="00DC0C1A">
        <w:rPr>
          <w:szCs w:val="24"/>
        </w:rPr>
        <w:t xml:space="preserve">  When an unexpected disruption to the service occurs (example: fire), current service users and staff persons will be notified at the earliest convenience. </w:t>
      </w:r>
      <w:r w:rsidR="00DC0C1A" w:rsidRPr="00DC0C1A">
        <w:rPr>
          <w:szCs w:val="24"/>
        </w:rPr>
        <w:t xml:space="preserve"> </w:t>
      </w:r>
      <w:r w:rsidRPr="00DC0C1A">
        <w:rPr>
          <w:szCs w:val="24"/>
        </w:rPr>
        <w:t xml:space="preserve">In all disruption to service occurrences, a notice may be placed at or near all public entrances to the facility, on the telephone voice messaging service, and published on the organization’s website.  Families are notified of alternate evacuation shelter locations in the organization’s parent handbook.  A hardcopy of the parent handbook is received upon enrollment and every January thereafter.  The parent handbook is also available on the organization’s website. </w:t>
      </w:r>
      <w:r w:rsidR="00491453" w:rsidRPr="00DC0C1A">
        <w:rPr>
          <w:szCs w:val="24"/>
        </w:rPr>
        <w:t xml:space="preserve"> </w:t>
      </w:r>
      <w:r w:rsidR="00C948FB" w:rsidRPr="00C33DBC">
        <w:rPr>
          <w:szCs w:val="24"/>
        </w:rPr>
        <w:t>No fees will be billed for planned or unexpected disruption of services.</w:t>
      </w:r>
    </w:p>
    <w:p w14:paraId="220BB1B4" w14:textId="77777777" w:rsidR="00A92A5A" w:rsidRPr="00A92A5A" w:rsidRDefault="00A92A5A" w:rsidP="000F6898">
      <w:pPr>
        <w:pStyle w:val="Heading3"/>
        <w:rPr>
          <w:bCs/>
          <w:spacing w:val="0"/>
        </w:rPr>
      </w:pPr>
      <w:bookmarkStart w:id="27" w:name="_Toc462925965"/>
      <w:bookmarkStart w:id="28" w:name="_Toc288126910"/>
      <w:r>
        <w:t>N</w:t>
      </w:r>
      <w:r w:rsidR="007617D7">
        <w:t>otice of Temporary Service Disruption</w:t>
      </w:r>
      <w:bookmarkEnd w:id="27"/>
    </w:p>
    <w:p w14:paraId="35AD076E" w14:textId="77777777" w:rsidR="00A92A5A" w:rsidRPr="00DC0C1A" w:rsidRDefault="00A92A5A" w:rsidP="005B6083">
      <w:pPr>
        <w:ind w:right="36"/>
        <w:rPr>
          <w:szCs w:val="24"/>
        </w:rPr>
      </w:pPr>
      <w:r w:rsidRPr="00DC0C1A">
        <w:rPr>
          <w:szCs w:val="24"/>
        </w:rPr>
        <w:t>The notice will include the information required by the standard, that is:</w:t>
      </w:r>
    </w:p>
    <w:p w14:paraId="4A02D3E9" w14:textId="77777777" w:rsidR="00A92A5A" w:rsidRPr="00DC0C1A" w:rsidRDefault="00A92A5A" w:rsidP="005B6083">
      <w:pPr>
        <w:numPr>
          <w:ilvl w:val="0"/>
          <w:numId w:val="9"/>
        </w:numPr>
        <w:ind w:right="36"/>
        <w:rPr>
          <w:szCs w:val="24"/>
        </w:rPr>
      </w:pPr>
      <w:r w:rsidRPr="00DC0C1A">
        <w:rPr>
          <w:szCs w:val="24"/>
        </w:rPr>
        <w:t>The reason for the disruption</w:t>
      </w:r>
      <w:r w:rsidR="00D3260C" w:rsidRPr="00DC0C1A">
        <w:rPr>
          <w:szCs w:val="24"/>
        </w:rPr>
        <w:t>.</w:t>
      </w:r>
      <w:r w:rsidRPr="00DC0C1A">
        <w:rPr>
          <w:szCs w:val="24"/>
        </w:rPr>
        <w:t xml:space="preserve"> </w:t>
      </w:r>
    </w:p>
    <w:p w14:paraId="69888063" w14:textId="77777777" w:rsidR="00A92A5A" w:rsidRPr="00DC0C1A" w:rsidRDefault="00A92A5A" w:rsidP="005B6083">
      <w:pPr>
        <w:numPr>
          <w:ilvl w:val="0"/>
          <w:numId w:val="9"/>
        </w:numPr>
        <w:ind w:right="36"/>
        <w:rPr>
          <w:szCs w:val="24"/>
        </w:rPr>
      </w:pPr>
      <w:r w:rsidRPr="00DC0C1A">
        <w:rPr>
          <w:szCs w:val="24"/>
        </w:rPr>
        <w:t>Anticipated duration</w:t>
      </w:r>
      <w:r w:rsidR="00D3260C" w:rsidRPr="00DC0C1A">
        <w:rPr>
          <w:szCs w:val="24"/>
        </w:rPr>
        <w:t>.</w:t>
      </w:r>
      <w:r w:rsidRPr="00DC0C1A">
        <w:rPr>
          <w:szCs w:val="24"/>
        </w:rPr>
        <w:t xml:space="preserve"> </w:t>
      </w:r>
    </w:p>
    <w:p w14:paraId="315171D9" w14:textId="1C90BEC2" w:rsidR="00682149" w:rsidRPr="00AF5AEA" w:rsidRDefault="00A92A5A" w:rsidP="00AF5AEA">
      <w:pPr>
        <w:numPr>
          <w:ilvl w:val="0"/>
          <w:numId w:val="9"/>
        </w:numPr>
        <w:ind w:right="36"/>
        <w:rPr>
          <w:szCs w:val="24"/>
        </w:rPr>
      </w:pPr>
      <w:r w:rsidRPr="00DC0C1A">
        <w:rPr>
          <w:szCs w:val="24"/>
        </w:rPr>
        <w:t xml:space="preserve">A description of what alternative facilities or services are available, if any. </w:t>
      </w:r>
      <w:bookmarkEnd w:id="28"/>
    </w:p>
    <w:p w14:paraId="1C897231" w14:textId="77777777" w:rsidR="00491453" w:rsidRDefault="00491453" w:rsidP="000F6898">
      <w:pPr>
        <w:pStyle w:val="Heading3"/>
      </w:pPr>
      <w:bookmarkStart w:id="29" w:name="_Toc462925968"/>
      <w:r>
        <w:t>E</w:t>
      </w:r>
      <w:r w:rsidR="00306289">
        <w:t>vacuation Shelters</w:t>
      </w:r>
      <w:bookmarkEnd w:id="2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5A6121" w:rsidRPr="00C20C25" w14:paraId="5D7A0F68" w14:textId="77777777" w:rsidTr="00DC0C1A">
        <w:trPr>
          <w:trHeight w:val="432"/>
        </w:trPr>
        <w:tc>
          <w:tcPr>
            <w:tcW w:w="9540" w:type="dxa"/>
            <w:shd w:val="clear" w:color="auto" w:fill="FFFF99"/>
            <w:vAlign w:val="center"/>
          </w:tcPr>
          <w:p w14:paraId="5FEE8BE7" w14:textId="77777777" w:rsidR="005A6121" w:rsidRPr="00DC0C1A" w:rsidRDefault="005A6121" w:rsidP="009E02AF">
            <w:pPr>
              <w:pStyle w:val="BodyText"/>
              <w:spacing w:after="0"/>
              <w:jc w:val="left"/>
              <w:rPr>
                <w:b/>
                <w:szCs w:val="24"/>
                <w:u w:val="single"/>
                <w:lang w:val="en"/>
              </w:rPr>
            </w:pPr>
            <w:r w:rsidRPr="00DC0C1A">
              <w:rPr>
                <w:b/>
                <w:szCs w:val="24"/>
                <w:u w:val="single"/>
                <w:lang w:val="en"/>
              </w:rPr>
              <w:t>Primary Shelter</w:t>
            </w:r>
          </w:p>
        </w:tc>
      </w:tr>
      <w:tr w:rsidR="005A6121" w:rsidRPr="00C20C25" w14:paraId="63009B38" w14:textId="77777777" w:rsidTr="00DC0C1A">
        <w:trPr>
          <w:trHeight w:val="432"/>
        </w:trPr>
        <w:tc>
          <w:tcPr>
            <w:tcW w:w="9540" w:type="dxa"/>
            <w:shd w:val="clear" w:color="auto" w:fill="auto"/>
            <w:vAlign w:val="center"/>
          </w:tcPr>
          <w:p w14:paraId="2EADF79A" w14:textId="77777777" w:rsidR="005A6121" w:rsidRPr="00DC0C1A" w:rsidRDefault="005A6121" w:rsidP="004311BD">
            <w:pPr>
              <w:pStyle w:val="BodyText"/>
              <w:spacing w:after="0"/>
              <w:jc w:val="left"/>
              <w:rPr>
                <w:szCs w:val="24"/>
                <w:lang w:val="en"/>
              </w:rPr>
            </w:pPr>
            <w:r w:rsidRPr="00DC0C1A">
              <w:rPr>
                <w:szCs w:val="24"/>
                <w:lang w:val="en"/>
              </w:rPr>
              <w:t>St. Peter’s Church, Cobourg (situated on the corner of King Street East and College Street).</w:t>
            </w:r>
          </w:p>
        </w:tc>
      </w:tr>
      <w:tr w:rsidR="005A6121" w:rsidRPr="00C20C25" w14:paraId="7123997A" w14:textId="77777777" w:rsidTr="00DC0C1A">
        <w:trPr>
          <w:trHeight w:val="432"/>
        </w:trPr>
        <w:tc>
          <w:tcPr>
            <w:tcW w:w="9540" w:type="dxa"/>
            <w:shd w:val="clear" w:color="auto" w:fill="FFFF99"/>
            <w:vAlign w:val="center"/>
          </w:tcPr>
          <w:p w14:paraId="294FB01A" w14:textId="77777777" w:rsidR="005A6121" w:rsidRPr="00DC0C1A" w:rsidRDefault="005A6121" w:rsidP="009E02AF">
            <w:pPr>
              <w:pStyle w:val="BodyText"/>
              <w:spacing w:after="0"/>
              <w:jc w:val="left"/>
              <w:rPr>
                <w:b/>
                <w:szCs w:val="24"/>
                <w:u w:val="single"/>
                <w:lang w:val="en"/>
              </w:rPr>
            </w:pPr>
            <w:r w:rsidRPr="00DC0C1A">
              <w:rPr>
                <w:b/>
                <w:szCs w:val="24"/>
                <w:u w:val="single"/>
                <w:lang w:val="en"/>
              </w:rPr>
              <w:t>Approved Secondary Shelter</w:t>
            </w:r>
          </w:p>
        </w:tc>
      </w:tr>
      <w:tr w:rsidR="005A6121" w:rsidRPr="00C20C25" w14:paraId="5DAEB415" w14:textId="77777777" w:rsidTr="00DC0C1A">
        <w:trPr>
          <w:trHeight w:val="432"/>
        </w:trPr>
        <w:tc>
          <w:tcPr>
            <w:tcW w:w="9540" w:type="dxa"/>
            <w:shd w:val="clear" w:color="auto" w:fill="auto"/>
            <w:vAlign w:val="center"/>
          </w:tcPr>
          <w:p w14:paraId="7DC3DAD2" w14:textId="77777777" w:rsidR="005A6121" w:rsidRPr="00DC0C1A" w:rsidRDefault="005A6121" w:rsidP="004311BD">
            <w:pPr>
              <w:pStyle w:val="BodyText"/>
              <w:spacing w:after="0"/>
              <w:jc w:val="left"/>
              <w:rPr>
                <w:szCs w:val="24"/>
                <w:lang w:val="en"/>
              </w:rPr>
            </w:pPr>
            <w:r w:rsidRPr="00DC0C1A">
              <w:rPr>
                <w:szCs w:val="24"/>
                <w:lang w:val="en"/>
              </w:rPr>
              <w:lastRenderedPageBreak/>
              <w:t>Salvation Army Community Church, 59 Ballentine Street, Cobourg.</w:t>
            </w:r>
          </w:p>
        </w:tc>
      </w:tr>
    </w:tbl>
    <w:p w14:paraId="123F64F8" w14:textId="77777777" w:rsidR="00491453" w:rsidRPr="004311BD" w:rsidRDefault="00DC5086" w:rsidP="004311BD">
      <w:pPr>
        <w:tabs>
          <w:tab w:val="left" w:pos="-720"/>
          <w:tab w:val="left" w:pos="0"/>
          <w:tab w:val="left" w:pos="720"/>
          <w:tab w:val="left" w:pos="1080"/>
          <w:tab w:val="left" w:pos="154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240"/>
        <w:rPr>
          <w:b/>
          <w:bCs/>
          <w:sz w:val="22"/>
          <w:szCs w:val="22"/>
        </w:rPr>
      </w:pPr>
      <w:r w:rsidRPr="004311BD">
        <w:rPr>
          <w:rFonts w:cs="Arial"/>
          <w:b/>
          <w:sz w:val="22"/>
          <w:szCs w:val="22"/>
          <w:u w:val="single"/>
        </w:rPr>
        <w:t>SUPPORTING DOCUMENT</w:t>
      </w:r>
      <w:r w:rsidR="004311BD">
        <w:rPr>
          <w:rFonts w:cs="Arial"/>
          <w:b/>
          <w:sz w:val="22"/>
          <w:szCs w:val="22"/>
        </w:rPr>
        <w:t xml:space="preserve">:  </w:t>
      </w:r>
      <w:r w:rsidR="00491453" w:rsidRPr="004311BD">
        <w:rPr>
          <w:b/>
          <w:bCs/>
          <w:sz w:val="22"/>
          <w:szCs w:val="22"/>
        </w:rPr>
        <w:t>Notice of Temporary Service Disruption</w:t>
      </w:r>
    </w:p>
    <w:p w14:paraId="251141AE" w14:textId="77777777" w:rsidR="00491453" w:rsidRDefault="008730B0" w:rsidP="000F6898">
      <w:pPr>
        <w:pStyle w:val="Heading2"/>
        <w:ind w:left="0"/>
      </w:pPr>
      <w:bookmarkStart w:id="30" w:name="_Toc288126912"/>
      <w:bookmarkStart w:id="31" w:name="_Toc288126966"/>
      <w:bookmarkStart w:id="32" w:name="_Toc288130881"/>
      <w:bookmarkStart w:id="33" w:name="_Toc462925969"/>
      <w:r>
        <w:t>N</w:t>
      </w:r>
      <w:r w:rsidR="00306289">
        <w:t>otice of Availability of Documents</w:t>
      </w:r>
      <w:bookmarkEnd w:id="30"/>
      <w:bookmarkEnd w:id="31"/>
      <w:bookmarkEnd w:id="32"/>
      <w:bookmarkEnd w:id="33"/>
    </w:p>
    <w:p w14:paraId="221183E8" w14:textId="1338928F" w:rsidR="0090145E" w:rsidRDefault="005A6121" w:rsidP="009E02AF">
      <w:pPr>
        <w:spacing w:after="120"/>
        <w:rPr>
          <w:rFonts w:cs="Calibri"/>
          <w:color w:val="000000"/>
          <w:szCs w:val="24"/>
          <w:lang w:val="en-US"/>
        </w:rPr>
      </w:pPr>
      <w:r w:rsidRPr="008F0C82">
        <w:rPr>
          <w:rFonts w:cs="Calibri"/>
          <w:color w:val="000000"/>
          <w:szCs w:val="24"/>
        </w:rPr>
        <w:t>Cook’s provide</w:t>
      </w:r>
      <w:r w:rsidR="00F51680">
        <w:rPr>
          <w:rFonts w:cs="Calibri"/>
          <w:color w:val="000000"/>
          <w:szCs w:val="24"/>
        </w:rPr>
        <w:t>s</w:t>
      </w:r>
      <w:r w:rsidRPr="008F0C82">
        <w:rPr>
          <w:rFonts w:cs="Calibri"/>
          <w:color w:val="000000"/>
          <w:szCs w:val="24"/>
        </w:rPr>
        <w:t xml:space="preserve"> notice that any document required under the Customer Service Standard, Ontario Regulation 429/07 (O. Reg 429.07) is available upon request.</w:t>
      </w:r>
      <w:r w:rsidR="008F0C82">
        <w:rPr>
          <w:rFonts w:cs="Calibri"/>
          <w:color w:val="000000"/>
          <w:szCs w:val="24"/>
        </w:rPr>
        <w:t xml:space="preserve"> </w:t>
      </w:r>
      <w:r w:rsidR="004311BD">
        <w:rPr>
          <w:rFonts w:cs="Calibri"/>
          <w:color w:val="000000"/>
          <w:szCs w:val="24"/>
        </w:rPr>
        <w:t xml:space="preserve"> </w:t>
      </w:r>
      <w:r w:rsidRPr="008F0C82">
        <w:rPr>
          <w:rFonts w:cs="Calibri"/>
          <w:color w:val="000000"/>
          <w:szCs w:val="24"/>
        </w:rPr>
        <w:t xml:space="preserve">Notice </w:t>
      </w:r>
      <w:r w:rsidR="008F0C82">
        <w:rPr>
          <w:rFonts w:cs="Calibri"/>
          <w:color w:val="000000"/>
          <w:szCs w:val="24"/>
        </w:rPr>
        <w:t>is</w:t>
      </w:r>
      <w:r w:rsidRPr="008F0C82">
        <w:rPr>
          <w:rFonts w:cs="Calibri"/>
          <w:color w:val="000000"/>
          <w:szCs w:val="24"/>
        </w:rPr>
        <w:t xml:space="preserve"> posted at the entrance and </w:t>
      </w:r>
      <w:r w:rsidR="00F51680">
        <w:rPr>
          <w:rFonts w:cs="Calibri"/>
          <w:color w:val="000000"/>
          <w:szCs w:val="24"/>
        </w:rPr>
        <w:t>is</w:t>
      </w:r>
      <w:r w:rsidRPr="008F0C82">
        <w:rPr>
          <w:rFonts w:cs="Calibri"/>
          <w:color w:val="000000"/>
          <w:szCs w:val="24"/>
        </w:rPr>
        <w:t xml:space="preserve"> als</w:t>
      </w:r>
      <w:r w:rsidR="00267629">
        <w:rPr>
          <w:rFonts w:cs="Calibri"/>
          <w:color w:val="000000"/>
          <w:szCs w:val="24"/>
        </w:rPr>
        <w:t>o</w:t>
      </w:r>
      <w:r w:rsidRPr="008F0C82">
        <w:rPr>
          <w:rFonts w:cs="Calibri"/>
          <w:color w:val="000000"/>
          <w:szCs w:val="24"/>
        </w:rPr>
        <w:t xml:space="preserve"> published on the organization’s website. The notice include</w:t>
      </w:r>
      <w:r w:rsidR="008F0C82">
        <w:rPr>
          <w:rFonts w:cs="Calibri"/>
          <w:color w:val="000000"/>
          <w:szCs w:val="24"/>
        </w:rPr>
        <w:t>s</w:t>
      </w:r>
      <w:r w:rsidRPr="008F0C82">
        <w:rPr>
          <w:rFonts w:cs="Calibri"/>
          <w:color w:val="000000"/>
          <w:szCs w:val="24"/>
        </w:rPr>
        <w:t xml:space="preserve"> information on what documents are available and how customers can obtain a copy. </w:t>
      </w:r>
      <w:r w:rsidRPr="008F0C82">
        <w:rPr>
          <w:rFonts w:cs="Calibri"/>
          <w:color w:val="000000"/>
          <w:szCs w:val="24"/>
          <w:lang w:val="en-US"/>
        </w:rPr>
        <w:t xml:space="preserve">A copy of the required documents will be provided within ten (10) business days to anyone who asks for </w:t>
      </w:r>
      <w:proofErr w:type="gramStart"/>
      <w:r w:rsidRPr="008F0C82">
        <w:rPr>
          <w:rFonts w:cs="Calibri"/>
          <w:color w:val="000000"/>
          <w:szCs w:val="24"/>
          <w:lang w:val="en-US"/>
        </w:rPr>
        <w:t>it</w:t>
      </w:r>
      <w:proofErr w:type="gramEnd"/>
      <w:r w:rsidRPr="008F0C82">
        <w:rPr>
          <w:rFonts w:cs="Calibri"/>
          <w:color w:val="000000"/>
          <w:szCs w:val="24"/>
          <w:lang w:val="en-US"/>
        </w:rPr>
        <w:t xml:space="preserve"> in a format that </w:t>
      </w:r>
      <w:r w:rsidR="0065776E" w:rsidRPr="008F0C82">
        <w:rPr>
          <w:rFonts w:cs="Calibri"/>
          <w:color w:val="000000"/>
          <w:szCs w:val="24"/>
          <w:lang w:val="en-US"/>
        </w:rPr>
        <w:t>considers</w:t>
      </w:r>
      <w:r w:rsidRPr="008F0C82">
        <w:rPr>
          <w:rFonts w:cs="Calibri"/>
          <w:color w:val="000000"/>
          <w:szCs w:val="24"/>
          <w:lang w:val="en-US"/>
        </w:rPr>
        <w:t xml:space="preserve"> the person’s communication needs. </w:t>
      </w:r>
    </w:p>
    <w:p w14:paraId="14FE3101" w14:textId="77777777" w:rsidR="005A6121" w:rsidRPr="008F0C82" w:rsidRDefault="005A6121" w:rsidP="009E02AF">
      <w:pPr>
        <w:spacing w:after="120"/>
        <w:rPr>
          <w:rFonts w:cs="Calibri"/>
          <w:color w:val="000000"/>
          <w:szCs w:val="24"/>
          <w:lang w:val="en-US"/>
        </w:rPr>
      </w:pPr>
      <w:r w:rsidRPr="008F0C82">
        <w:rPr>
          <w:rFonts w:cs="Calibri"/>
          <w:color w:val="000000"/>
          <w:szCs w:val="24"/>
          <w:lang w:val="en-US"/>
        </w:rPr>
        <w:t>A request for these documents can be directed to the administration.</w:t>
      </w:r>
    </w:p>
    <w:p w14:paraId="76AA9F0B" w14:textId="77777777" w:rsidR="005A6121" w:rsidRPr="00F51680" w:rsidRDefault="005A6121" w:rsidP="00F51680">
      <w:pPr>
        <w:rPr>
          <w:rFonts w:cs="Calibri"/>
          <w:color w:val="000000"/>
          <w:szCs w:val="24"/>
        </w:rPr>
      </w:pPr>
      <w:r w:rsidRPr="00F51680">
        <w:rPr>
          <w:rFonts w:cs="Calibri"/>
          <w:color w:val="000000"/>
          <w:szCs w:val="24"/>
        </w:rPr>
        <w:t>The required documents include:</w:t>
      </w:r>
    </w:p>
    <w:p w14:paraId="0AA4653B" w14:textId="77777777" w:rsidR="005A6121" w:rsidRPr="00F51680" w:rsidRDefault="005A6121" w:rsidP="00E72F70">
      <w:pPr>
        <w:numPr>
          <w:ilvl w:val="0"/>
          <w:numId w:val="15"/>
        </w:numPr>
        <w:rPr>
          <w:rFonts w:cs="Calibri"/>
          <w:color w:val="000000"/>
          <w:szCs w:val="24"/>
        </w:rPr>
      </w:pPr>
      <w:r w:rsidRPr="00F51680">
        <w:rPr>
          <w:rFonts w:cs="Calibri"/>
          <w:color w:val="000000"/>
          <w:szCs w:val="24"/>
        </w:rPr>
        <w:t>Training.</w:t>
      </w:r>
    </w:p>
    <w:p w14:paraId="5FCC4234" w14:textId="77777777" w:rsidR="005A6121" w:rsidRPr="00F51680" w:rsidRDefault="005A6121" w:rsidP="00E72F70">
      <w:pPr>
        <w:numPr>
          <w:ilvl w:val="0"/>
          <w:numId w:val="15"/>
        </w:numPr>
        <w:rPr>
          <w:rFonts w:cs="Calibri"/>
          <w:color w:val="000000"/>
          <w:szCs w:val="24"/>
        </w:rPr>
      </w:pPr>
      <w:r w:rsidRPr="00F51680">
        <w:rPr>
          <w:rFonts w:cs="Calibri"/>
          <w:color w:val="000000"/>
          <w:szCs w:val="24"/>
        </w:rPr>
        <w:t>Customer Feedback.</w:t>
      </w:r>
    </w:p>
    <w:p w14:paraId="3A14A074" w14:textId="77777777" w:rsidR="005A6121" w:rsidRPr="00F51680" w:rsidRDefault="005A6121" w:rsidP="00E72F70">
      <w:pPr>
        <w:numPr>
          <w:ilvl w:val="0"/>
          <w:numId w:val="15"/>
        </w:numPr>
        <w:rPr>
          <w:rFonts w:cs="Calibri"/>
          <w:color w:val="000000"/>
          <w:szCs w:val="24"/>
        </w:rPr>
      </w:pPr>
      <w:r w:rsidRPr="00F51680">
        <w:rPr>
          <w:rFonts w:cs="Calibri"/>
          <w:color w:val="000000"/>
          <w:szCs w:val="24"/>
        </w:rPr>
        <w:t>Communication.</w:t>
      </w:r>
    </w:p>
    <w:p w14:paraId="445C5AA2" w14:textId="77777777" w:rsidR="005A6121" w:rsidRPr="00F51680" w:rsidRDefault="005A6121" w:rsidP="00E72F70">
      <w:pPr>
        <w:numPr>
          <w:ilvl w:val="0"/>
          <w:numId w:val="15"/>
        </w:numPr>
        <w:rPr>
          <w:rFonts w:cs="Calibri"/>
          <w:color w:val="000000"/>
          <w:szCs w:val="24"/>
        </w:rPr>
      </w:pPr>
      <w:r w:rsidRPr="00F51680">
        <w:rPr>
          <w:rFonts w:cs="Calibri"/>
          <w:color w:val="000000"/>
          <w:szCs w:val="24"/>
        </w:rPr>
        <w:t>Assistive Devices.</w:t>
      </w:r>
    </w:p>
    <w:p w14:paraId="260DC02F" w14:textId="77777777" w:rsidR="005A6121" w:rsidRPr="00F51680" w:rsidRDefault="005A6121" w:rsidP="00E72F70">
      <w:pPr>
        <w:numPr>
          <w:ilvl w:val="0"/>
          <w:numId w:val="15"/>
        </w:numPr>
        <w:rPr>
          <w:rFonts w:cs="Calibri"/>
          <w:color w:val="000000"/>
          <w:szCs w:val="24"/>
        </w:rPr>
      </w:pPr>
      <w:r w:rsidRPr="00F51680">
        <w:rPr>
          <w:rFonts w:cs="Calibri"/>
          <w:color w:val="000000"/>
          <w:szCs w:val="24"/>
        </w:rPr>
        <w:t>Service Animals.</w:t>
      </w:r>
    </w:p>
    <w:p w14:paraId="7892A1EA" w14:textId="77777777" w:rsidR="005A6121" w:rsidRPr="00F51680" w:rsidRDefault="005A6121" w:rsidP="00E72F70">
      <w:pPr>
        <w:numPr>
          <w:ilvl w:val="0"/>
          <w:numId w:val="15"/>
        </w:numPr>
        <w:rPr>
          <w:rFonts w:cs="Calibri"/>
          <w:color w:val="000000"/>
          <w:szCs w:val="24"/>
        </w:rPr>
      </w:pPr>
      <w:r w:rsidRPr="00F51680">
        <w:rPr>
          <w:rFonts w:cs="Calibri"/>
          <w:color w:val="000000"/>
          <w:szCs w:val="24"/>
        </w:rPr>
        <w:t>Support Persons.</w:t>
      </w:r>
    </w:p>
    <w:p w14:paraId="2C5A7BDB" w14:textId="77777777" w:rsidR="005A6121" w:rsidRPr="00F51680" w:rsidRDefault="005A6121" w:rsidP="00E72F70">
      <w:pPr>
        <w:numPr>
          <w:ilvl w:val="0"/>
          <w:numId w:val="15"/>
        </w:numPr>
        <w:rPr>
          <w:rFonts w:cs="Calibri"/>
          <w:color w:val="000000"/>
          <w:szCs w:val="24"/>
        </w:rPr>
      </w:pPr>
      <w:r w:rsidRPr="00F51680">
        <w:rPr>
          <w:rFonts w:cs="Calibri"/>
          <w:color w:val="000000"/>
          <w:szCs w:val="24"/>
        </w:rPr>
        <w:t>Notice of Temporary Disruption of Services.</w:t>
      </w:r>
    </w:p>
    <w:p w14:paraId="264E3F20" w14:textId="77777777" w:rsidR="00491453" w:rsidRPr="00F51680" w:rsidRDefault="005A6121" w:rsidP="00E72F70">
      <w:pPr>
        <w:numPr>
          <w:ilvl w:val="0"/>
          <w:numId w:val="15"/>
        </w:numPr>
        <w:spacing w:after="240"/>
        <w:rPr>
          <w:rFonts w:cs="Calibri"/>
          <w:color w:val="000000"/>
          <w:szCs w:val="24"/>
        </w:rPr>
      </w:pPr>
      <w:r w:rsidRPr="00F51680">
        <w:rPr>
          <w:rFonts w:cs="Calibri"/>
          <w:color w:val="000000"/>
          <w:szCs w:val="24"/>
        </w:rPr>
        <w:t>Documentation.</w:t>
      </w:r>
    </w:p>
    <w:p w14:paraId="22D87BCE" w14:textId="77777777" w:rsidR="00491453" w:rsidRPr="004311BD" w:rsidRDefault="00DC5086" w:rsidP="004311BD">
      <w:pPr>
        <w:tabs>
          <w:tab w:val="left" w:pos="-720"/>
          <w:tab w:val="left" w:pos="0"/>
          <w:tab w:val="left" w:pos="720"/>
          <w:tab w:val="left" w:pos="1080"/>
          <w:tab w:val="left" w:pos="154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240"/>
        <w:rPr>
          <w:rFonts w:cs="Calibri"/>
          <w:b/>
          <w:color w:val="000000"/>
          <w:sz w:val="22"/>
          <w:szCs w:val="22"/>
        </w:rPr>
      </w:pPr>
      <w:r w:rsidRPr="004311BD">
        <w:rPr>
          <w:rFonts w:cs="Arial"/>
          <w:b/>
          <w:sz w:val="22"/>
          <w:szCs w:val="22"/>
          <w:u w:val="single"/>
        </w:rPr>
        <w:t>SUPPORTING DOCUMENTS</w:t>
      </w:r>
      <w:r w:rsidR="004311BD">
        <w:rPr>
          <w:rFonts w:cs="Arial"/>
          <w:b/>
          <w:sz w:val="22"/>
          <w:szCs w:val="22"/>
        </w:rPr>
        <w:t xml:space="preserve">:  </w:t>
      </w:r>
      <w:r w:rsidR="00491453" w:rsidRPr="004311BD">
        <w:rPr>
          <w:rFonts w:cs="Calibri"/>
          <w:b/>
          <w:color w:val="000000"/>
          <w:sz w:val="22"/>
          <w:szCs w:val="22"/>
        </w:rPr>
        <w:t>Notice of Availability of Documents</w:t>
      </w:r>
    </w:p>
    <w:p w14:paraId="661244C2" w14:textId="77777777" w:rsidR="00491453" w:rsidRDefault="00491453" w:rsidP="000F6898">
      <w:pPr>
        <w:pStyle w:val="Heading2"/>
        <w:ind w:left="0"/>
        <w:rPr>
          <w:bCs/>
        </w:rPr>
      </w:pPr>
      <w:bookmarkStart w:id="34" w:name="_Toc288126913"/>
      <w:bookmarkStart w:id="35" w:name="_Toc288126967"/>
      <w:bookmarkStart w:id="36" w:name="_Toc288130882"/>
      <w:bookmarkStart w:id="37" w:name="_Toc462925970"/>
      <w:r>
        <w:rPr>
          <w:rStyle w:val="Strong"/>
          <w:b/>
          <w:bCs w:val="0"/>
        </w:rPr>
        <w:t>M</w:t>
      </w:r>
      <w:r w:rsidR="00306289">
        <w:rPr>
          <w:rStyle w:val="Strong"/>
          <w:b/>
          <w:bCs w:val="0"/>
        </w:rPr>
        <w:t>odifications to This or Other Policies</w:t>
      </w:r>
      <w:bookmarkEnd w:id="34"/>
      <w:bookmarkEnd w:id="35"/>
      <w:bookmarkEnd w:id="36"/>
      <w:bookmarkEnd w:id="37"/>
    </w:p>
    <w:p w14:paraId="65E4A5C9" w14:textId="77777777" w:rsidR="00842438" w:rsidRPr="00F51680" w:rsidRDefault="00842438" w:rsidP="003C24E1">
      <w:pPr>
        <w:spacing w:after="240"/>
        <w:rPr>
          <w:szCs w:val="24"/>
        </w:rPr>
      </w:pPr>
      <w:bookmarkStart w:id="38" w:name="_Toc288126914"/>
      <w:bookmarkStart w:id="39" w:name="_Toc288126968"/>
      <w:bookmarkStart w:id="40" w:name="_Toc288130883"/>
      <w:r w:rsidRPr="00F51680">
        <w:rPr>
          <w:szCs w:val="24"/>
        </w:rPr>
        <w:t>We are committed to developing customer service policies that respect and promote the dignity and independence of people with disabilities. Therefore, no changes will be made to this policy before considering the impact on people with disabilities.</w:t>
      </w:r>
      <w:r w:rsidR="00F51680">
        <w:rPr>
          <w:szCs w:val="24"/>
        </w:rPr>
        <w:t xml:space="preserve">  </w:t>
      </w:r>
      <w:r w:rsidRPr="00F51680">
        <w:rPr>
          <w:szCs w:val="24"/>
        </w:rPr>
        <w:t>Any policy of Cook’s that does not respect and promote the dignity and independence of people with disabilities will be modified or removed.</w:t>
      </w:r>
    </w:p>
    <w:p w14:paraId="0FB8EBA9" w14:textId="77777777" w:rsidR="00491453" w:rsidRDefault="00491453" w:rsidP="000F6898">
      <w:pPr>
        <w:pStyle w:val="Heading2"/>
        <w:ind w:left="0"/>
        <w:rPr>
          <w:bCs/>
        </w:rPr>
      </w:pPr>
      <w:bookmarkStart w:id="41" w:name="_Toc462925971"/>
      <w:r>
        <w:rPr>
          <w:rStyle w:val="Strong"/>
          <w:b/>
          <w:bCs w:val="0"/>
        </w:rPr>
        <w:t>Q</w:t>
      </w:r>
      <w:r w:rsidR="00306289">
        <w:rPr>
          <w:rStyle w:val="Strong"/>
          <w:b/>
          <w:bCs w:val="0"/>
        </w:rPr>
        <w:t>uestions About This Policy</w:t>
      </w:r>
      <w:bookmarkEnd w:id="38"/>
      <w:bookmarkEnd w:id="39"/>
      <w:bookmarkEnd w:id="40"/>
      <w:bookmarkEnd w:id="41"/>
    </w:p>
    <w:p w14:paraId="44356B7D" w14:textId="77777777" w:rsidR="00491453" w:rsidRDefault="00842438" w:rsidP="00F51680">
      <w:pPr>
        <w:spacing w:after="120"/>
        <w:rPr>
          <w:szCs w:val="24"/>
        </w:rPr>
      </w:pPr>
      <w:bookmarkStart w:id="42" w:name="_Toc288126915"/>
      <w:bookmarkStart w:id="43" w:name="_Toc288126969"/>
      <w:bookmarkStart w:id="44" w:name="_Toc288130884"/>
      <w:bookmarkStart w:id="45" w:name="_Toc258851646"/>
      <w:bookmarkStart w:id="46" w:name="_Toc258852574"/>
      <w:r w:rsidRPr="00F51680">
        <w:rPr>
          <w:szCs w:val="24"/>
        </w:rPr>
        <w:t xml:space="preserve">This policy exists to achieve service excellence to customers with disabilities. </w:t>
      </w:r>
      <w:r w:rsidR="00F51680">
        <w:rPr>
          <w:szCs w:val="24"/>
        </w:rPr>
        <w:t xml:space="preserve"> </w:t>
      </w:r>
      <w:r w:rsidRPr="00F51680">
        <w:rPr>
          <w:szCs w:val="24"/>
        </w:rPr>
        <w:t>If anyone has a question about the policy, or if the purpose of a policy is not understood, an explanation should be provided by, or referred to the administration of Cook’s School Day Care Inc.</w:t>
      </w:r>
    </w:p>
    <w:p w14:paraId="506983FC" w14:textId="77777777" w:rsidR="0090145E" w:rsidRDefault="0090145E" w:rsidP="00F51680">
      <w:pPr>
        <w:spacing w:after="120"/>
        <w:rPr>
          <w:szCs w:val="24"/>
        </w:rPr>
      </w:pPr>
    </w:p>
    <w:bookmarkEnd w:id="42"/>
    <w:bookmarkEnd w:id="43"/>
    <w:bookmarkEnd w:id="44"/>
    <w:bookmarkEnd w:id="45"/>
    <w:bookmarkEnd w:id="46"/>
    <w:p w14:paraId="7AF931C3" w14:textId="77777777" w:rsidR="005B3C3B" w:rsidRDefault="005B3C3B" w:rsidP="00A668BC">
      <w:pPr>
        <w:pStyle w:val="BodyText"/>
      </w:pPr>
    </w:p>
    <w:p w14:paraId="44F6F02A" w14:textId="77777777" w:rsidR="0090145E" w:rsidRDefault="0090145E" w:rsidP="00A668BC">
      <w:pPr>
        <w:pStyle w:val="BodyText"/>
      </w:pPr>
    </w:p>
    <w:p w14:paraId="50684B81" w14:textId="77777777" w:rsidR="00264BAB" w:rsidRDefault="00264BAB" w:rsidP="00A668BC">
      <w:pPr>
        <w:pStyle w:val="BodyText"/>
      </w:pPr>
    </w:p>
    <w:p w14:paraId="4C25824F" w14:textId="77777777" w:rsidR="00264BAB" w:rsidRDefault="00264BAB" w:rsidP="00A668BC">
      <w:pPr>
        <w:pStyle w:val="BodyText"/>
      </w:pPr>
    </w:p>
    <w:p w14:paraId="5604E07F" w14:textId="77777777" w:rsidR="00B342EC" w:rsidRDefault="00B342EC" w:rsidP="008E6FF3">
      <w:pPr>
        <w:jc w:val="center"/>
        <w:rPr>
          <w:b/>
          <w:sz w:val="28"/>
          <w:szCs w:val="28"/>
        </w:rPr>
      </w:pPr>
    </w:p>
    <w:p w14:paraId="14255323" w14:textId="77777777" w:rsidR="00491453" w:rsidRPr="008E6FF3" w:rsidRDefault="00491453" w:rsidP="008E6FF3">
      <w:pPr>
        <w:jc w:val="center"/>
        <w:rPr>
          <w:b/>
          <w:sz w:val="28"/>
          <w:szCs w:val="28"/>
        </w:rPr>
      </w:pPr>
      <w:r w:rsidRPr="008E6FF3">
        <w:rPr>
          <w:b/>
          <w:sz w:val="28"/>
          <w:szCs w:val="28"/>
        </w:rPr>
        <w:t>This document is reviewed annually by the Administration and</w:t>
      </w:r>
    </w:p>
    <w:p w14:paraId="76F327E0" w14:textId="77777777" w:rsidR="00491453" w:rsidRPr="008E6FF3" w:rsidRDefault="00491453" w:rsidP="008E6FF3">
      <w:pPr>
        <w:jc w:val="center"/>
        <w:rPr>
          <w:b/>
          <w:sz w:val="28"/>
          <w:szCs w:val="28"/>
        </w:rPr>
      </w:pPr>
      <w:r w:rsidRPr="008E6FF3">
        <w:rPr>
          <w:b/>
          <w:sz w:val="28"/>
          <w:szCs w:val="28"/>
        </w:rPr>
        <w:t>Board of Directors of Cook’s School Day Care Inc</w:t>
      </w:r>
      <w:r w:rsidR="002C56AD">
        <w:rPr>
          <w:b/>
          <w:sz w:val="28"/>
          <w:szCs w:val="28"/>
        </w:rPr>
        <w:t>.</w:t>
      </w:r>
    </w:p>
    <w:sectPr w:rsidR="00491453" w:rsidRPr="008E6FF3">
      <w:footerReference w:type="default" r:id="rId16"/>
      <w:footerReference w:type="first" r:id="rId17"/>
      <w:pgSz w:w="12240" w:h="15840"/>
      <w:pgMar w:top="540" w:right="1152" w:bottom="1008" w:left="1152" w:header="720" w:footer="2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6B033" w14:textId="77777777" w:rsidR="00B94E05" w:rsidRDefault="00B94E05">
      <w:r>
        <w:separator/>
      </w:r>
    </w:p>
  </w:endnote>
  <w:endnote w:type="continuationSeparator" w:id="0">
    <w:p w14:paraId="0C67A6E0" w14:textId="77777777" w:rsidR="00B94E05" w:rsidRDefault="00B94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3CD7A" w14:textId="77777777" w:rsidR="00333E37" w:rsidRDefault="00333E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84EC4" w14:textId="77777777" w:rsidR="00333E37" w:rsidRDefault="00333E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918AC" w14:textId="77777777" w:rsidR="0009165F" w:rsidRPr="00797E83" w:rsidRDefault="0009165F" w:rsidP="00797E83">
    <w:pPr>
      <w:pStyle w:val="Footer"/>
      <w:tabs>
        <w:tab w:val="clear" w:pos="8640"/>
        <w:tab w:val="right" w:pos="9360"/>
      </w:tabs>
      <w:jc w:val="left"/>
      <w:rPr>
        <w:rFonts w:ascii="Century Gothic" w:hAnsi="Century Gothic"/>
        <w:sz w:val="20"/>
      </w:rPr>
    </w:pPr>
    <w:r w:rsidRPr="00285375">
      <w:rPr>
        <w:rFonts w:ascii="Century Gothic" w:hAnsi="Century Gothic" w:cs="Tahoma"/>
        <w:bCs/>
        <w:szCs w:val="24"/>
      </w:rPr>
      <w:t>ACCESSIBIL</w:t>
    </w:r>
    <w:r>
      <w:rPr>
        <w:rFonts w:ascii="Century Gothic" w:hAnsi="Century Gothic" w:cs="Tahoma"/>
        <w:bCs/>
        <w:szCs w:val="24"/>
      </w:rPr>
      <w:t>ITY STANDARDS FOR CUSTOMER SERVICE</w:t>
    </w:r>
    <w:proofErr w:type="gramStart"/>
    <w:r w:rsidRPr="00797E83">
      <w:rPr>
        <w:rFonts w:ascii="Century Gothic" w:hAnsi="Century Gothic" w:cs="Tahoma"/>
        <w:b/>
        <w:bCs/>
        <w:sz w:val="20"/>
      </w:rPr>
      <w:tab/>
    </w:r>
    <w:r w:rsidRPr="00797E83">
      <w:rPr>
        <w:rFonts w:ascii="Century Gothic" w:hAnsi="Century Gothic"/>
        <w:sz w:val="20"/>
      </w:rPr>
      <w:t xml:space="preserve"> </w:t>
    </w:r>
    <w:r w:rsidRPr="00285375">
      <w:rPr>
        <w:rFonts w:ascii="Century Gothic" w:hAnsi="Century Gothic"/>
        <w:szCs w:val="24"/>
      </w:rPr>
      <w:t xml:space="preserve"> Page</w:t>
    </w:r>
    <w:proofErr w:type="gramEnd"/>
    <w:r w:rsidRPr="00285375">
      <w:rPr>
        <w:rFonts w:ascii="Century Gothic" w:hAnsi="Century Gothic"/>
        <w:szCs w:val="24"/>
      </w:rPr>
      <w:t xml:space="preserve"> | </w:t>
    </w:r>
    <w:r w:rsidRPr="00285375">
      <w:rPr>
        <w:rFonts w:ascii="Century Gothic" w:hAnsi="Century Gothic"/>
        <w:b/>
        <w:szCs w:val="24"/>
      </w:rPr>
      <w:fldChar w:fldCharType="begin"/>
    </w:r>
    <w:r w:rsidRPr="00285375">
      <w:rPr>
        <w:rFonts w:ascii="Century Gothic" w:hAnsi="Century Gothic"/>
        <w:b/>
        <w:szCs w:val="24"/>
      </w:rPr>
      <w:instrText xml:space="preserve"> PAGE   \* MERGEFORMAT </w:instrText>
    </w:r>
    <w:r w:rsidRPr="00285375">
      <w:rPr>
        <w:rFonts w:ascii="Century Gothic" w:hAnsi="Century Gothic"/>
        <w:b/>
        <w:szCs w:val="24"/>
      </w:rPr>
      <w:fldChar w:fldCharType="separate"/>
    </w:r>
    <w:r w:rsidR="00244571">
      <w:rPr>
        <w:rFonts w:ascii="Century Gothic" w:hAnsi="Century Gothic"/>
        <w:b/>
        <w:noProof/>
        <w:szCs w:val="24"/>
      </w:rPr>
      <w:t>i</w:t>
    </w:r>
    <w:r w:rsidRPr="00285375">
      <w:rPr>
        <w:rFonts w:ascii="Century Gothic" w:hAnsi="Century Gothic"/>
        <w:b/>
        <w:noProof/>
        <w:szCs w:val="24"/>
      </w:rPr>
      <w:fldChar w:fldCharType="end"/>
    </w:r>
    <w:r w:rsidRPr="00285375">
      <w:rPr>
        <w:rFonts w:ascii="Century Gothic" w:hAnsi="Century Gothic"/>
        <w:b/>
        <w:szCs w:val="24"/>
      </w:rPr>
      <w:t xml:space="preserve"> </w:t>
    </w:r>
  </w:p>
  <w:p w14:paraId="73345446" w14:textId="77777777" w:rsidR="0009165F" w:rsidRDefault="0009165F">
    <w:pPr>
      <w:pStyle w:val="Footer"/>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5D6F2" w14:textId="77777777" w:rsidR="0009165F" w:rsidRPr="00797E83" w:rsidRDefault="0009165F" w:rsidP="00285375">
    <w:pPr>
      <w:pStyle w:val="Footer"/>
      <w:tabs>
        <w:tab w:val="clear" w:pos="8640"/>
        <w:tab w:val="right" w:pos="9810"/>
      </w:tabs>
      <w:jc w:val="left"/>
      <w:rPr>
        <w:rFonts w:ascii="Century Gothic" w:hAnsi="Century Gothic"/>
        <w:sz w:val="20"/>
      </w:rPr>
    </w:pPr>
    <w:r w:rsidRPr="00285375">
      <w:rPr>
        <w:rFonts w:ascii="Century Gothic" w:hAnsi="Century Gothic" w:cs="Tahoma"/>
        <w:bCs/>
        <w:szCs w:val="24"/>
      </w:rPr>
      <w:t>ACCESSIBIL</w:t>
    </w:r>
    <w:r>
      <w:rPr>
        <w:rFonts w:ascii="Century Gothic" w:hAnsi="Century Gothic" w:cs="Tahoma"/>
        <w:bCs/>
        <w:szCs w:val="24"/>
      </w:rPr>
      <w:t>ITY STANDARDS FOR CUSTOMER SERVICE</w:t>
    </w:r>
    <w:r w:rsidR="0065776E" w:rsidRPr="00797E83">
      <w:rPr>
        <w:rFonts w:ascii="Century Gothic" w:hAnsi="Century Gothic" w:cs="Tahoma"/>
        <w:b/>
        <w:bCs/>
        <w:sz w:val="20"/>
      </w:rPr>
      <w:tab/>
    </w:r>
    <w:r w:rsidR="0065776E" w:rsidRPr="00797E83">
      <w:rPr>
        <w:rFonts w:ascii="Century Gothic" w:hAnsi="Century Gothic"/>
        <w:sz w:val="20"/>
      </w:rPr>
      <w:t xml:space="preserve"> </w:t>
    </w:r>
    <w:r w:rsidR="0065776E" w:rsidRPr="00285375">
      <w:rPr>
        <w:rFonts w:ascii="Century Gothic" w:hAnsi="Century Gothic"/>
        <w:szCs w:val="24"/>
      </w:rPr>
      <w:t>Page</w:t>
    </w:r>
    <w:r w:rsidRPr="00285375">
      <w:rPr>
        <w:rFonts w:ascii="Century Gothic" w:hAnsi="Century Gothic"/>
        <w:szCs w:val="24"/>
      </w:rPr>
      <w:t xml:space="preserve"> | </w:t>
    </w:r>
    <w:r w:rsidRPr="00285375">
      <w:rPr>
        <w:rFonts w:ascii="Century Gothic" w:hAnsi="Century Gothic"/>
        <w:b/>
        <w:szCs w:val="24"/>
      </w:rPr>
      <w:fldChar w:fldCharType="begin"/>
    </w:r>
    <w:r w:rsidRPr="00285375">
      <w:rPr>
        <w:rFonts w:ascii="Century Gothic" w:hAnsi="Century Gothic"/>
        <w:b/>
        <w:szCs w:val="24"/>
      </w:rPr>
      <w:instrText xml:space="preserve"> PAGE   \* MERGEFORMAT </w:instrText>
    </w:r>
    <w:r w:rsidRPr="00285375">
      <w:rPr>
        <w:rFonts w:ascii="Century Gothic" w:hAnsi="Century Gothic"/>
        <w:b/>
        <w:szCs w:val="24"/>
      </w:rPr>
      <w:fldChar w:fldCharType="separate"/>
    </w:r>
    <w:r w:rsidR="00244571">
      <w:rPr>
        <w:rFonts w:ascii="Century Gothic" w:hAnsi="Century Gothic"/>
        <w:b/>
        <w:noProof/>
        <w:szCs w:val="24"/>
      </w:rPr>
      <w:t>6</w:t>
    </w:r>
    <w:r w:rsidRPr="00285375">
      <w:rPr>
        <w:rFonts w:ascii="Century Gothic" w:hAnsi="Century Gothic"/>
        <w:b/>
        <w:noProof/>
        <w:szCs w:val="24"/>
      </w:rPr>
      <w:fldChar w:fldCharType="end"/>
    </w:r>
    <w:r w:rsidRPr="00285375">
      <w:rPr>
        <w:rFonts w:ascii="Century Gothic" w:hAnsi="Century Gothic"/>
        <w:b/>
        <w:szCs w:val="24"/>
      </w:rPr>
      <w:t xml:space="preserve"> </w:t>
    </w:r>
  </w:p>
  <w:p w14:paraId="7983E245" w14:textId="77777777" w:rsidR="0009165F" w:rsidRDefault="0009165F" w:rsidP="00050A6C">
    <w:pPr>
      <w:pStyle w:val="Footer"/>
      <w:tabs>
        <w:tab w:val="clear" w:pos="8640"/>
      </w:tabs>
      <w:jc w:val="left"/>
      <w:rPr>
        <w:rFonts w:ascii="Tahoma" w:hAnsi="Tahoma" w:cs="Tahoma"/>
        <w:bCs/>
      </w:rPr>
    </w:pPr>
  </w:p>
  <w:p w14:paraId="538C6188" w14:textId="77777777" w:rsidR="0009165F" w:rsidRDefault="0009165F">
    <w:pPr>
      <w:pStyle w:val="Footer"/>
      <w:pBdr>
        <w:top w:val="none" w:sz="0" w:space="0" w:color="auto"/>
      </w:pBd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46FE3" w14:textId="77777777" w:rsidR="0009165F" w:rsidRDefault="000916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01F4F943" w14:textId="77777777" w:rsidR="0009165F" w:rsidRDefault="0009165F">
    <w:pPr>
      <w:pStyle w:val="Footer"/>
      <w:jc w:val="left"/>
      <w:rPr>
        <w:rFonts w:ascii="Tahoma" w:hAnsi="Tahoma" w:cs="Tahoma"/>
        <w:b/>
        <w:bCs/>
      </w:rPr>
    </w:pPr>
    <w:r>
      <w:rPr>
        <w:rFonts w:ascii="Tahoma" w:hAnsi="Tahoma" w:cs="Tahoma"/>
        <w:b/>
        <w:bCs/>
      </w:rPr>
      <w:t>ACCESSIBILITY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7E693" w14:textId="77777777" w:rsidR="00B94E05" w:rsidRDefault="00B94E05">
      <w:r>
        <w:separator/>
      </w:r>
    </w:p>
  </w:footnote>
  <w:footnote w:type="continuationSeparator" w:id="0">
    <w:p w14:paraId="061BA108" w14:textId="77777777" w:rsidR="00B94E05" w:rsidRDefault="00B94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9A0A2" w14:textId="77777777" w:rsidR="00333E37" w:rsidRDefault="00333E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5E591" w14:textId="77777777" w:rsidR="0009165F" w:rsidRDefault="0009165F" w:rsidP="00E10F12">
    <w:pPr>
      <w:pStyle w:val="Header"/>
      <w:pBdr>
        <w:bottom w:val="single" w:sz="4" w:space="1" w:color="auto"/>
      </w:pBdr>
      <w:spacing w:after="120"/>
      <w:jc w:val="center"/>
      <w:rPr>
        <w:rFonts w:cs="Arial"/>
        <w:sz w:val="8"/>
      </w:rPr>
    </w:pPr>
    <w:r w:rsidRPr="0079194E">
      <w:rPr>
        <w:rFonts w:ascii="Century Gothic" w:hAnsi="Century Gothic" w:cs="Arial"/>
        <w:bCs/>
        <w:spacing w:val="0"/>
        <w:sz w:val="24"/>
      </w:rPr>
      <w:t>COOK’S SCHOOL DAY CARE INC -</w:t>
    </w:r>
    <w:r w:rsidRPr="00285375">
      <w:rPr>
        <w:rFonts w:ascii="Century Gothic" w:hAnsi="Century Gothic" w:cs="Arial"/>
        <w:b/>
        <w:bCs/>
        <w:spacing w:val="0"/>
        <w:sz w:val="24"/>
      </w:rPr>
      <w:t xml:space="preserve"> polic</w:t>
    </w:r>
    <w:r w:rsidR="00092BDE">
      <w:rPr>
        <w:rFonts w:ascii="Century Gothic" w:hAnsi="Century Gothic" w:cs="Arial"/>
        <w:b/>
        <w:bCs/>
        <w:spacing w:val="0"/>
        <w:sz w:val="24"/>
      </w:rPr>
      <w:t>Y</w:t>
    </w:r>
    <w:r w:rsidRPr="00285375">
      <w:rPr>
        <w:rFonts w:ascii="Century Gothic" w:hAnsi="Century Gothic" w:cs="Arial"/>
        <w:b/>
        <w:bCs/>
        <w:spacing w:val="0"/>
        <w:sz w:val="24"/>
      </w:rPr>
      <w:t xml:space="preserve"> &amp; procedure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934D3" w14:textId="77777777" w:rsidR="0009165F" w:rsidRPr="00285375" w:rsidRDefault="0009165F" w:rsidP="00A943B9">
    <w:pPr>
      <w:pStyle w:val="Header"/>
      <w:pBdr>
        <w:bottom w:val="single" w:sz="4" w:space="1" w:color="auto"/>
      </w:pBdr>
      <w:jc w:val="center"/>
      <w:rPr>
        <w:rFonts w:ascii="Century Gothic" w:hAnsi="Century Gothic" w:cs="Arial"/>
        <w:b/>
        <w:bCs/>
        <w:spacing w:val="0"/>
        <w:sz w:val="24"/>
      </w:rPr>
    </w:pPr>
    <w:r w:rsidRPr="00333E37">
      <w:rPr>
        <w:rFonts w:ascii="Century Gothic" w:hAnsi="Century Gothic" w:cs="Arial"/>
        <w:bCs/>
        <w:spacing w:val="0"/>
        <w:sz w:val="24"/>
      </w:rPr>
      <w:t>COOK’S SCHOOL DAY CARE INC -</w:t>
    </w:r>
    <w:r w:rsidR="00502D09" w:rsidRPr="00285375">
      <w:rPr>
        <w:rFonts w:ascii="Century Gothic" w:hAnsi="Century Gothic" w:cs="Arial"/>
        <w:b/>
        <w:bCs/>
        <w:spacing w:val="0"/>
        <w:sz w:val="24"/>
      </w:rPr>
      <w:t xml:space="preserve"> polic</w:t>
    </w:r>
    <w:r w:rsidR="00502D09">
      <w:rPr>
        <w:rFonts w:ascii="Century Gothic" w:hAnsi="Century Gothic" w:cs="Arial"/>
        <w:b/>
        <w:bCs/>
        <w:spacing w:val="0"/>
        <w:sz w:val="24"/>
      </w:rPr>
      <w:t>Y</w:t>
    </w:r>
    <w:r w:rsidR="00502D09" w:rsidRPr="00285375">
      <w:rPr>
        <w:rFonts w:ascii="Century Gothic" w:hAnsi="Century Gothic" w:cs="Arial"/>
        <w:b/>
        <w:bCs/>
        <w:spacing w:val="0"/>
        <w:sz w:val="24"/>
      </w:rPr>
      <w:t xml:space="preserve"> &amp; procedure</w:t>
    </w:r>
  </w:p>
  <w:p w14:paraId="7BBC3D78" w14:textId="77777777" w:rsidR="0009165F" w:rsidRDefault="00000000" w:rsidP="00306289">
    <w:pPr>
      <w:pStyle w:val="CM55"/>
      <w:spacing w:before="240" w:after="600"/>
      <w:jc w:val="right"/>
      <w:rPr>
        <w:rFonts w:cs="Arial"/>
        <w:sz w:val="8"/>
      </w:rPr>
    </w:pPr>
    <w:r>
      <w:rPr>
        <w:noProof/>
      </w:rPr>
      <w:pict w14:anchorId="16CBE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7.05pt;margin-top:3.4pt;width:381pt;height:43.5pt;z-index:1">
          <v:imagedata r:id="rId1" o:title="set_color_frame"/>
          <w10:wrap type="square"/>
        </v:shape>
      </w:pict>
    </w:r>
  </w:p>
  <w:p w14:paraId="7F8F14FC" w14:textId="77777777" w:rsidR="0009165F" w:rsidRDefault="00000000" w:rsidP="00306289">
    <w:pPr>
      <w:pStyle w:val="CM55"/>
      <w:spacing w:before="240"/>
      <w:jc w:val="right"/>
      <w:rPr>
        <w:rFonts w:cs="Arial"/>
        <w:sz w:val="8"/>
      </w:rPr>
    </w:pPr>
    <w:r>
      <w:rPr>
        <w:noProof/>
        <w:lang w:eastAsia="en-CA"/>
      </w:rPr>
      <w:pict w14:anchorId="269521BE">
        <v:shapetype id="_x0000_t202" coordsize="21600,21600" o:spt="202" path="m,l,21600r21600,l21600,xe">
          <v:stroke joinstyle="miter"/>
          <v:path gradientshapeok="t" o:connecttype="rect"/>
        </v:shapetype>
        <v:shape id="_x0000_s1028" type="#_x0000_t202" style="position:absolute;left:0;text-align:left;margin-left:33pt;margin-top:.3pt;width:378pt;height:21.6pt;z-index:2" filled="f" fillcolor="black" stroked="f">
          <v:textbox style="mso-next-textbox:#_x0000_s1028">
            <w:txbxContent>
              <w:p w14:paraId="423C4081" w14:textId="77777777" w:rsidR="0009165F" w:rsidRPr="00A943B9" w:rsidRDefault="0009165F" w:rsidP="00A943B9">
                <w:pPr>
                  <w:jc w:val="center"/>
                  <w:rPr>
                    <w:sz w:val="14"/>
                    <w:szCs w:val="14"/>
                  </w:rPr>
                </w:pPr>
                <w:r w:rsidRPr="00A943B9">
                  <w:rPr>
                    <w:sz w:val="14"/>
                    <w:szCs w:val="14"/>
                  </w:rPr>
                  <w:t>Copyright: anatom5 GmbH in cooperation with Natko</w:t>
                </w:r>
              </w:p>
            </w:txbxContent>
          </v:textbox>
        </v:shape>
      </w:pict>
    </w:r>
  </w:p>
  <w:p w14:paraId="2F24F312" w14:textId="77777777" w:rsidR="0009165F" w:rsidRDefault="000916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decimal"/>
      <w:pStyle w:val="1"/>
      <w:lvlText w:val="%1."/>
      <w:lvlJc w:val="left"/>
      <w:pPr>
        <w:tabs>
          <w:tab w:val="num" w:pos="0"/>
        </w:tabs>
        <w:ind w:left="-720"/>
      </w:pPr>
      <w:rPr>
        <w:rFonts w:ascii="Shruti" w:hAnsi="Shruti" w:cs="Times New Roman"/>
        <w:sz w:val="24"/>
        <w:szCs w:val="24"/>
      </w:rPr>
    </w:lvl>
  </w:abstractNum>
  <w:abstractNum w:abstractNumId="1" w15:restartNumberingAfterBreak="0">
    <w:nsid w:val="00000002"/>
    <w:multiLevelType w:val="singleLevel"/>
    <w:tmpl w:val="00000000"/>
    <w:lvl w:ilvl="0">
      <w:start w:val="1"/>
      <w:numFmt w:val="lowerRoman"/>
      <w:pStyle w:val="i"/>
      <w:lvlText w:val="%1."/>
      <w:lvlJc w:val="left"/>
      <w:pPr>
        <w:tabs>
          <w:tab w:val="num" w:pos="720"/>
        </w:tabs>
        <w:ind w:left="-720"/>
      </w:pPr>
      <w:rPr>
        <w:rFonts w:ascii="Times New Roman" w:hAnsi="Times New Roman" w:cs="Times New Roman"/>
        <w:sz w:val="24"/>
        <w:szCs w:val="24"/>
      </w:rPr>
    </w:lvl>
  </w:abstractNum>
  <w:abstractNum w:abstractNumId="2" w15:restartNumberingAfterBreak="0">
    <w:nsid w:val="00000003"/>
    <w:multiLevelType w:val="singleLevel"/>
    <w:tmpl w:val="00000000"/>
    <w:lvl w:ilvl="0">
      <w:start w:val="1"/>
      <w:numFmt w:val="lowerLetter"/>
      <w:pStyle w:val="a"/>
      <w:lvlText w:val="%1."/>
      <w:lvlJc w:val="left"/>
      <w:pPr>
        <w:tabs>
          <w:tab w:val="num" w:pos="720"/>
        </w:tabs>
        <w:ind w:left="-720"/>
      </w:pPr>
      <w:rPr>
        <w:rFonts w:ascii="Times New Roman" w:hAnsi="Times New Roman" w:cs="Times New Roman"/>
        <w:sz w:val="24"/>
        <w:szCs w:val="24"/>
      </w:rPr>
    </w:lvl>
  </w:abstractNum>
  <w:abstractNum w:abstractNumId="3" w15:restartNumberingAfterBreak="0">
    <w:nsid w:val="00000004"/>
    <w:multiLevelType w:val="singleLevel"/>
    <w:tmpl w:val="00000000"/>
    <w:lvl w:ilvl="0">
      <w:start w:val="1"/>
      <w:numFmt w:val="lowerLetter"/>
      <w:pStyle w:val="Quicka"/>
      <w:lvlText w:val="%1."/>
      <w:lvlJc w:val="left"/>
      <w:pPr>
        <w:tabs>
          <w:tab w:val="num" w:pos="720"/>
        </w:tabs>
        <w:ind w:left="-720"/>
      </w:pPr>
    </w:lvl>
  </w:abstractNum>
  <w:abstractNum w:abstractNumId="4" w15:restartNumberingAfterBreak="0">
    <w:nsid w:val="00000005"/>
    <w:multiLevelType w:val="singleLevel"/>
    <w:tmpl w:val="00000000"/>
    <w:lvl w:ilvl="0">
      <w:start w:val="1"/>
      <w:numFmt w:val="decimal"/>
      <w:pStyle w:val="Quick1"/>
      <w:lvlText w:val="%1."/>
      <w:lvlJc w:val="left"/>
      <w:pPr>
        <w:tabs>
          <w:tab w:val="num" w:pos="0"/>
        </w:tabs>
        <w:ind w:left="-720"/>
      </w:pPr>
    </w:lvl>
  </w:abstractNum>
  <w:abstractNum w:abstractNumId="5" w15:restartNumberingAfterBreak="0">
    <w:nsid w:val="00000006"/>
    <w:multiLevelType w:val="singleLevel"/>
    <w:tmpl w:val="00000000"/>
    <w:lvl w:ilvl="0">
      <w:start w:val="1"/>
      <w:numFmt w:val="upperLetter"/>
      <w:pStyle w:val="A0"/>
      <w:lvlText w:val="%1."/>
      <w:lvlJc w:val="left"/>
      <w:pPr>
        <w:tabs>
          <w:tab w:val="num" w:pos="0"/>
        </w:tabs>
        <w:ind w:left="-720"/>
      </w:pPr>
      <w:rPr>
        <w:rFonts w:ascii="Times New Roman" w:hAnsi="Times New Roman" w:cs="Times New Roman"/>
        <w:sz w:val="24"/>
        <w:szCs w:val="24"/>
      </w:rPr>
    </w:lvl>
  </w:abstractNum>
  <w:abstractNum w:abstractNumId="6" w15:restartNumberingAfterBreak="0">
    <w:nsid w:val="05CE4F44"/>
    <w:multiLevelType w:val="hybridMultilevel"/>
    <w:tmpl w:val="DEB20D2A"/>
    <w:lvl w:ilvl="0" w:tplc="0B761BD6">
      <w:start w:val="1"/>
      <w:numFmt w:val="bullet"/>
      <w:lvlText w:val=""/>
      <w:lvlJc w:val="left"/>
      <w:pPr>
        <w:ind w:left="720" w:hanging="360"/>
      </w:pPr>
      <w:rPr>
        <w:rFonts w:ascii="Symbol" w:hAnsi="Symbol" w:hint="default"/>
        <w:b w:val="0"/>
        <w:i w:val="0"/>
        <w:sz w:val="20"/>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D9F4014"/>
    <w:multiLevelType w:val="hybridMultilevel"/>
    <w:tmpl w:val="ACC23AA0"/>
    <w:lvl w:ilvl="0" w:tplc="0B761BD6">
      <w:start w:val="1"/>
      <w:numFmt w:val="bullet"/>
      <w:lvlText w:val=""/>
      <w:lvlJc w:val="left"/>
      <w:pPr>
        <w:ind w:left="720" w:hanging="360"/>
      </w:pPr>
      <w:rPr>
        <w:rFonts w:ascii="Symbol" w:hAnsi="Symbol" w:hint="default"/>
        <w:b w:val="0"/>
        <w:i w:val="0"/>
        <w:sz w:val="20"/>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3112F90"/>
    <w:multiLevelType w:val="hybridMultilevel"/>
    <w:tmpl w:val="BB06748E"/>
    <w:lvl w:ilvl="0" w:tplc="C70EE0E8">
      <w:start w:val="1"/>
      <w:numFmt w:val="bullet"/>
      <w:lvlText w:val=""/>
      <w:lvlJc w:val="left"/>
      <w:pPr>
        <w:ind w:left="720" w:hanging="360"/>
      </w:pPr>
      <w:rPr>
        <w:rFonts w:ascii="Symbol" w:hAnsi="Symbol"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32E0484"/>
    <w:multiLevelType w:val="hybridMultilevel"/>
    <w:tmpl w:val="FBA0D8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4041859"/>
    <w:multiLevelType w:val="hybridMultilevel"/>
    <w:tmpl w:val="A352328C"/>
    <w:lvl w:ilvl="0" w:tplc="65E6A09C">
      <w:start w:val="1"/>
      <w:numFmt w:val="bullet"/>
      <w:lvlText w:val=""/>
      <w:lvlJc w:val="left"/>
      <w:pPr>
        <w:ind w:left="324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4B76E32"/>
    <w:multiLevelType w:val="hybridMultilevel"/>
    <w:tmpl w:val="7264FBAC"/>
    <w:lvl w:ilvl="0" w:tplc="0B761BD6">
      <w:start w:val="1"/>
      <w:numFmt w:val="bullet"/>
      <w:lvlText w:val=""/>
      <w:lvlJc w:val="left"/>
      <w:pPr>
        <w:ind w:left="720" w:hanging="360"/>
      </w:pPr>
      <w:rPr>
        <w:rFonts w:ascii="Symbol" w:hAnsi="Symbol" w:hint="default"/>
        <w:b w:val="0"/>
        <w:i w:val="0"/>
        <w:sz w:val="20"/>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F1B1208"/>
    <w:multiLevelType w:val="hybridMultilevel"/>
    <w:tmpl w:val="2B943EB2"/>
    <w:lvl w:ilvl="0" w:tplc="C70EE0E8">
      <w:start w:val="1"/>
      <w:numFmt w:val="bullet"/>
      <w:lvlText w:val=""/>
      <w:lvlJc w:val="left"/>
      <w:pPr>
        <w:ind w:left="1080" w:hanging="360"/>
      </w:pPr>
      <w:rPr>
        <w:rFonts w:ascii="Symbol" w:hAnsi="Symbol" w:hint="default"/>
        <w:b w:val="0"/>
        <w:i w:val="0"/>
        <w:sz w:val="2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2140514F"/>
    <w:multiLevelType w:val="hybridMultilevel"/>
    <w:tmpl w:val="036EDE1E"/>
    <w:lvl w:ilvl="0" w:tplc="2550ECBA">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1782883"/>
    <w:multiLevelType w:val="hybridMultilevel"/>
    <w:tmpl w:val="709806C2"/>
    <w:lvl w:ilvl="0" w:tplc="2550ECBA">
      <w:start w:val="1"/>
      <w:numFmt w:val="bullet"/>
      <w:lvlText w:val=""/>
      <w:lvlJc w:val="left"/>
      <w:pPr>
        <w:ind w:left="720" w:hanging="360"/>
      </w:pPr>
      <w:rPr>
        <w:rFonts w:ascii="Symbol" w:hAnsi="Symbol" w:hint="default"/>
        <w:sz w:val="24"/>
      </w:rPr>
    </w:lvl>
    <w:lvl w:ilvl="1" w:tplc="884AE676">
      <w:numFmt w:val="bullet"/>
      <w:lvlText w:val="•"/>
      <w:lvlJc w:val="left"/>
      <w:pPr>
        <w:ind w:left="1440" w:hanging="360"/>
      </w:pPr>
      <w:rPr>
        <w:rFonts w:ascii="Century Gothic" w:eastAsia="Times New Roman" w:hAnsi="Century Gothic"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1BF52BE"/>
    <w:multiLevelType w:val="hybridMultilevel"/>
    <w:tmpl w:val="0254A946"/>
    <w:lvl w:ilvl="0" w:tplc="0B761BD6">
      <w:start w:val="1"/>
      <w:numFmt w:val="bullet"/>
      <w:lvlText w:val=""/>
      <w:lvlJc w:val="left"/>
      <w:pPr>
        <w:ind w:left="720" w:hanging="360"/>
      </w:pPr>
      <w:rPr>
        <w:rFonts w:ascii="Symbol" w:hAnsi="Symbol" w:hint="default"/>
        <w:b w:val="0"/>
        <w:i w:val="0"/>
        <w:sz w:val="20"/>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89B0A1C"/>
    <w:multiLevelType w:val="hybridMultilevel"/>
    <w:tmpl w:val="0BA642F2"/>
    <w:lvl w:ilvl="0" w:tplc="61823E44">
      <w:start w:val="1"/>
      <w:numFmt w:val="bullet"/>
      <w:lvlText w:val=""/>
      <w:lvlJc w:val="left"/>
      <w:pPr>
        <w:ind w:left="720" w:hanging="360"/>
      </w:pPr>
      <w:rPr>
        <w:rFonts w:ascii="Symbol" w:hAnsi="Symbol"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8B61556"/>
    <w:multiLevelType w:val="hybridMultilevel"/>
    <w:tmpl w:val="469C25B2"/>
    <w:lvl w:ilvl="0" w:tplc="DDC0BDD0">
      <w:start w:val="1"/>
      <w:numFmt w:val="decimal"/>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58D2877"/>
    <w:multiLevelType w:val="hybridMultilevel"/>
    <w:tmpl w:val="3EC456A2"/>
    <w:lvl w:ilvl="0" w:tplc="4E6CF3E0">
      <w:start w:val="1"/>
      <w:numFmt w:val="bullet"/>
      <w:lvlText w:val=""/>
      <w:lvlJc w:val="left"/>
      <w:pPr>
        <w:ind w:left="720" w:hanging="360"/>
      </w:pPr>
      <w:rPr>
        <w:rFonts w:ascii="Symbol" w:hAnsi="Symbol" w:hint="default"/>
        <w:b w:val="0"/>
        <w:i w:val="0"/>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CC47807"/>
    <w:multiLevelType w:val="hybridMultilevel"/>
    <w:tmpl w:val="E75A2E94"/>
    <w:lvl w:ilvl="0" w:tplc="2550ECBA">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F6B2CDC"/>
    <w:multiLevelType w:val="hybridMultilevel"/>
    <w:tmpl w:val="7DA009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34902AA"/>
    <w:multiLevelType w:val="hybridMultilevel"/>
    <w:tmpl w:val="71CE5706"/>
    <w:lvl w:ilvl="0" w:tplc="C70EE0E8">
      <w:start w:val="1"/>
      <w:numFmt w:val="bullet"/>
      <w:lvlText w:val=""/>
      <w:lvlJc w:val="left"/>
      <w:pPr>
        <w:ind w:left="720" w:hanging="360"/>
      </w:pPr>
      <w:rPr>
        <w:rFonts w:ascii="Symbol" w:hAnsi="Symbol" w:hint="default"/>
        <w:b w:val="0"/>
        <w:i w:val="0"/>
        <w:sz w:val="2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38C2332"/>
    <w:multiLevelType w:val="hybridMultilevel"/>
    <w:tmpl w:val="C7BC0934"/>
    <w:lvl w:ilvl="0" w:tplc="2550ECBA">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3DE5F91"/>
    <w:multiLevelType w:val="hybridMultilevel"/>
    <w:tmpl w:val="324E2B62"/>
    <w:lvl w:ilvl="0" w:tplc="C70EE0E8">
      <w:start w:val="1"/>
      <w:numFmt w:val="bullet"/>
      <w:lvlText w:val=""/>
      <w:lvlJc w:val="left"/>
      <w:pPr>
        <w:ind w:left="1440" w:hanging="360"/>
      </w:pPr>
      <w:rPr>
        <w:rFonts w:ascii="Symbol" w:hAnsi="Symbol" w:hint="default"/>
        <w:b w:val="0"/>
        <w:i w:val="0"/>
        <w:sz w:val="2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15:restartNumberingAfterBreak="0">
    <w:nsid w:val="4C510602"/>
    <w:multiLevelType w:val="singleLevel"/>
    <w:tmpl w:val="F1444738"/>
    <w:lvl w:ilvl="0">
      <w:start w:val="1"/>
      <w:numFmt w:val="bullet"/>
      <w:pStyle w:val="ListBullet5"/>
      <w:lvlText w:val=""/>
      <w:lvlJc w:val="left"/>
      <w:pPr>
        <w:tabs>
          <w:tab w:val="num" w:pos="360"/>
        </w:tabs>
        <w:ind w:left="360" w:hanging="360"/>
      </w:pPr>
      <w:rPr>
        <w:rFonts w:ascii="Wingdings" w:hAnsi="Wingdings" w:hint="default"/>
      </w:rPr>
    </w:lvl>
  </w:abstractNum>
  <w:abstractNum w:abstractNumId="25" w15:restartNumberingAfterBreak="0">
    <w:nsid w:val="50B32277"/>
    <w:multiLevelType w:val="hybridMultilevel"/>
    <w:tmpl w:val="E5A2059E"/>
    <w:lvl w:ilvl="0" w:tplc="5C00F1A4">
      <w:start w:val="1"/>
      <w:numFmt w:val="bullet"/>
      <w:lvlText w:val=""/>
      <w:lvlJc w:val="left"/>
      <w:pPr>
        <w:ind w:left="720" w:hanging="360"/>
      </w:pPr>
      <w:rPr>
        <w:rFonts w:ascii="Symbol" w:hAnsi="Symbol" w:hint="default"/>
        <w:b w:val="0"/>
        <w:i w:val="0"/>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57120CE"/>
    <w:multiLevelType w:val="hybridMultilevel"/>
    <w:tmpl w:val="FD72C4CC"/>
    <w:lvl w:ilvl="0" w:tplc="44EEDB38">
      <w:start w:val="1"/>
      <w:numFmt w:val="bullet"/>
      <w:pStyle w:val="Heading4"/>
      <w:lvlText w:val=""/>
      <w:lvlJc w:val="left"/>
      <w:pPr>
        <w:ind w:left="549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8DE0D26"/>
    <w:multiLevelType w:val="hybridMultilevel"/>
    <w:tmpl w:val="F08A9BA2"/>
    <w:lvl w:ilvl="0" w:tplc="C70EE0E8">
      <w:start w:val="1"/>
      <w:numFmt w:val="bullet"/>
      <w:lvlText w:val=""/>
      <w:lvlJc w:val="left"/>
      <w:pPr>
        <w:ind w:left="1440" w:hanging="360"/>
      </w:pPr>
      <w:rPr>
        <w:rFonts w:ascii="Symbol" w:hAnsi="Symbol" w:hint="default"/>
        <w:b w:val="0"/>
        <w:i w:val="0"/>
        <w:sz w:val="2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15:restartNumberingAfterBreak="0">
    <w:nsid w:val="5C8B0050"/>
    <w:multiLevelType w:val="hybridMultilevel"/>
    <w:tmpl w:val="4A8C35B2"/>
    <w:lvl w:ilvl="0" w:tplc="1009000B">
      <w:start w:val="1"/>
      <w:numFmt w:val="bullet"/>
      <w:lvlText w:val=""/>
      <w:lvlJc w:val="left"/>
      <w:pPr>
        <w:ind w:left="1512" w:hanging="360"/>
      </w:pPr>
      <w:rPr>
        <w:rFonts w:ascii="Wingdings" w:hAnsi="Wingdings" w:hint="default"/>
      </w:rPr>
    </w:lvl>
    <w:lvl w:ilvl="1" w:tplc="10090003" w:tentative="1">
      <w:start w:val="1"/>
      <w:numFmt w:val="bullet"/>
      <w:lvlText w:val="o"/>
      <w:lvlJc w:val="left"/>
      <w:pPr>
        <w:ind w:left="2232" w:hanging="360"/>
      </w:pPr>
      <w:rPr>
        <w:rFonts w:ascii="Courier New" w:hAnsi="Courier New" w:cs="Courier New" w:hint="default"/>
      </w:rPr>
    </w:lvl>
    <w:lvl w:ilvl="2" w:tplc="10090005" w:tentative="1">
      <w:start w:val="1"/>
      <w:numFmt w:val="bullet"/>
      <w:lvlText w:val=""/>
      <w:lvlJc w:val="left"/>
      <w:pPr>
        <w:ind w:left="2952" w:hanging="360"/>
      </w:pPr>
      <w:rPr>
        <w:rFonts w:ascii="Wingdings" w:hAnsi="Wingdings" w:hint="default"/>
      </w:rPr>
    </w:lvl>
    <w:lvl w:ilvl="3" w:tplc="10090001" w:tentative="1">
      <w:start w:val="1"/>
      <w:numFmt w:val="bullet"/>
      <w:lvlText w:val=""/>
      <w:lvlJc w:val="left"/>
      <w:pPr>
        <w:ind w:left="3672" w:hanging="360"/>
      </w:pPr>
      <w:rPr>
        <w:rFonts w:ascii="Symbol" w:hAnsi="Symbol" w:hint="default"/>
      </w:rPr>
    </w:lvl>
    <w:lvl w:ilvl="4" w:tplc="10090003" w:tentative="1">
      <w:start w:val="1"/>
      <w:numFmt w:val="bullet"/>
      <w:lvlText w:val="o"/>
      <w:lvlJc w:val="left"/>
      <w:pPr>
        <w:ind w:left="4392" w:hanging="360"/>
      </w:pPr>
      <w:rPr>
        <w:rFonts w:ascii="Courier New" w:hAnsi="Courier New" w:cs="Courier New" w:hint="default"/>
      </w:rPr>
    </w:lvl>
    <w:lvl w:ilvl="5" w:tplc="10090005" w:tentative="1">
      <w:start w:val="1"/>
      <w:numFmt w:val="bullet"/>
      <w:lvlText w:val=""/>
      <w:lvlJc w:val="left"/>
      <w:pPr>
        <w:ind w:left="5112" w:hanging="360"/>
      </w:pPr>
      <w:rPr>
        <w:rFonts w:ascii="Wingdings" w:hAnsi="Wingdings" w:hint="default"/>
      </w:rPr>
    </w:lvl>
    <w:lvl w:ilvl="6" w:tplc="10090001" w:tentative="1">
      <w:start w:val="1"/>
      <w:numFmt w:val="bullet"/>
      <w:lvlText w:val=""/>
      <w:lvlJc w:val="left"/>
      <w:pPr>
        <w:ind w:left="5832" w:hanging="360"/>
      </w:pPr>
      <w:rPr>
        <w:rFonts w:ascii="Symbol" w:hAnsi="Symbol" w:hint="default"/>
      </w:rPr>
    </w:lvl>
    <w:lvl w:ilvl="7" w:tplc="10090003" w:tentative="1">
      <w:start w:val="1"/>
      <w:numFmt w:val="bullet"/>
      <w:lvlText w:val="o"/>
      <w:lvlJc w:val="left"/>
      <w:pPr>
        <w:ind w:left="6552" w:hanging="360"/>
      </w:pPr>
      <w:rPr>
        <w:rFonts w:ascii="Courier New" w:hAnsi="Courier New" w:cs="Courier New" w:hint="default"/>
      </w:rPr>
    </w:lvl>
    <w:lvl w:ilvl="8" w:tplc="10090005" w:tentative="1">
      <w:start w:val="1"/>
      <w:numFmt w:val="bullet"/>
      <w:lvlText w:val=""/>
      <w:lvlJc w:val="left"/>
      <w:pPr>
        <w:ind w:left="7272" w:hanging="360"/>
      </w:pPr>
      <w:rPr>
        <w:rFonts w:ascii="Wingdings" w:hAnsi="Wingdings" w:hint="default"/>
      </w:rPr>
    </w:lvl>
  </w:abstractNum>
  <w:abstractNum w:abstractNumId="29" w15:restartNumberingAfterBreak="0">
    <w:nsid w:val="5E5B1CD7"/>
    <w:multiLevelType w:val="hybridMultilevel"/>
    <w:tmpl w:val="353C9B0C"/>
    <w:lvl w:ilvl="0" w:tplc="10090001">
      <w:start w:val="1"/>
      <w:numFmt w:val="bullet"/>
      <w:lvlText w:val=""/>
      <w:lvlJc w:val="left"/>
      <w:pPr>
        <w:ind w:left="720" w:hanging="360"/>
      </w:pPr>
      <w:rPr>
        <w:rFonts w:ascii="Symbol" w:hAnsi="Symbol" w:hint="default"/>
        <w:b w:val="0"/>
        <w:i w:val="0"/>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F436190"/>
    <w:multiLevelType w:val="singleLevel"/>
    <w:tmpl w:val="D7CE7166"/>
    <w:lvl w:ilvl="0">
      <w:start w:val="1"/>
      <w:numFmt w:val="bullet"/>
      <w:pStyle w:val="ListBullet"/>
      <w:lvlText w:val=""/>
      <w:lvlJc w:val="left"/>
      <w:pPr>
        <w:tabs>
          <w:tab w:val="num" w:pos="360"/>
        </w:tabs>
        <w:ind w:left="360" w:hanging="360"/>
      </w:pPr>
      <w:rPr>
        <w:rFonts w:ascii="Wingdings" w:hAnsi="Wingdings" w:hint="default"/>
      </w:rPr>
    </w:lvl>
  </w:abstractNum>
  <w:abstractNum w:abstractNumId="31" w15:restartNumberingAfterBreak="0">
    <w:nsid w:val="62703220"/>
    <w:multiLevelType w:val="hybridMultilevel"/>
    <w:tmpl w:val="ADCE3970"/>
    <w:lvl w:ilvl="0" w:tplc="8C4A6FD6">
      <w:start w:val="1"/>
      <w:numFmt w:val="bullet"/>
      <w:lvlText w:val=""/>
      <w:lvlJc w:val="left"/>
      <w:pPr>
        <w:ind w:left="720" w:hanging="360"/>
      </w:pPr>
      <w:rPr>
        <w:rFonts w:ascii="Symbol" w:hAnsi="Symbol" w:hint="default"/>
        <w:b w:val="0"/>
        <w:i w:val="0"/>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41138F2"/>
    <w:multiLevelType w:val="hybridMultilevel"/>
    <w:tmpl w:val="B67C3638"/>
    <w:lvl w:ilvl="0" w:tplc="0B761BD6">
      <w:start w:val="1"/>
      <w:numFmt w:val="bullet"/>
      <w:lvlText w:val=""/>
      <w:lvlJc w:val="left"/>
      <w:pPr>
        <w:ind w:left="720" w:hanging="360"/>
      </w:pPr>
      <w:rPr>
        <w:rFonts w:ascii="Symbol" w:hAnsi="Symbol" w:hint="default"/>
        <w:b w:val="0"/>
        <w:i w:val="0"/>
        <w:sz w:val="20"/>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46B21C1"/>
    <w:multiLevelType w:val="hybridMultilevel"/>
    <w:tmpl w:val="8A96371A"/>
    <w:lvl w:ilvl="0" w:tplc="A04C0762">
      <w:start w:val="1"/>
      <w:numFmt w:val="decimal"/>
      <w:lvlText w:val="%1."/>
      <w:lvlJc w:val="left"/>
      <w:pPr>
        <w:ind w:left="72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4F26D92"/>
    <w:multiLevelType w:val="hybridMultilevel"/>
    <w:tmpl w:val="B78285C0"/>
    <w:lvl w:ilvl="0" w:tplc="65E6A09C">
      <w:start w:val="1"/>
      <w:numFmt w:val="bullet"/>
      <w:lvlText w:val=""/>
      <w:lvlJc w:val="left"/>
      <w:pPr>
        <w:ind w:left="324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993714B"/>
    <w:multiLevelType w:val="hybridMultilevel"/>
    <w:tmpl w:val="2C540456"/>
    <w:lvl w:ilvl="0" w:tplc="C70EE0E8">
      <w:start w:val="1"/>
      <w:numFmt w:val="bullet"/>
      <w:lvlText w:val=""/>
      <w:lvlJc w:val="left"/>
      <w:pPr>
        <w:ind w:left="1080" w:hanging="360"/>
      </w:pPr>
      <w:rPr>
        <w:rFonts w:ascii="Symbol" w:hAnsi="Symbol" w:hint="default"/>
        <w:b w:val="0"/>
        <w:i w:val="0"/>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FD05B78"/>
    <w:multiLevelType w:val="hybridMultilevel"/>
    <w:tmpl w:val="9100124C"/>
    <w:lvl w:ilvl="0" w:tplc="D2E407AE">
      <w:start w:val="1"/>
      <w:numFmt w:val="bullet"/>
      <w:lvlText w:val=""/>
      <w:lvlJc w:val="left"/>
      <w:pPr>
        <w:ind w:left="720" w:hanging="360"/>
      </w:pPr>
      <w:rPr>
        <w:rFonts w:ascii="Symbol" w:hAnsi="Symbol" w:hint="default"/>
        <w:b w:val="0"/>
        <w:i w:val="0"/>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FE33803"/>
    <w:multiLevelType w:val="hybridMultilevel"/>
    <w:tmpl w:val="1CCE706C"/>
    <w:lvl w:ilvl="0" w:tplc="2550ECBA">
      <w:start w:val="1"/>
      <w:numFmt w:val="bullet"/>
      <w:lvlText w:val=""/>
      <w:lvlJc w:val="left"/>
      <w:pPr>
        <w:ind w:left="1800" w:hanging="360"/>
      </w:pPr>
      <w:rPr>
        <w:rFonts w:ascii="Symbol" w:hAnsi="Symbol" w:hint="default"/>
        <w:sz w:val="24"/>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8" w15:restartNumberingAfterBreak="0">
    <w:nsid w:val="72185198"/>
    <w:multiLevelType w:val="hybridMultilevel"/>
    <w:tmpl w:val="FA4E3688"/>
    <w:lvl w:ilvl="0" w:tplc="C70EE0E8">
      <w:start w:val="1"/>
      <w:numFmt w:val="bullet"/>
      <w:lvlText w:val=""/>
      <w:lvlJc w:val="left"/>
      <w:pPr>
        <w:ind w:left="1080" w:hanging="360"/>
      </w:pPr>
      <w:rPr>
        <w:rFonts w:ascii="Symbol" w:hAnsi="Symbol" w:hint="default"/>
        <w:b w:val="0"/>
        <w:i w:val="0"/>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89A7800"/>
    <w:multiLevelType w:val="hybridMultilevel"/>
    <w:tmpl w:val="40D69E8E"/>
    <w:lvl w:ilvl="0" w:tplc="6EE00D8E">
      <w:start w:val="1"/>
      <w:numFmt w:val="bullet"/>
      <w:lvlText w:val=""/>
      <w:lvlJc w:val="left"/>
      <w:pPr>
        <w:ind w:left="720" w:hanging="360"/>
      </w:pPr>
      <w:rPr>
        <w:rFonts w:ascii="Symbol" w:hAnsi="Symbol" w:hint="default"/>
        <w:b w:val="0"/>
        <w:i w:val="0"/>
        <w:sz w:val="20"/>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77816694">
    <w:abstractNumId w:val="30"/>
  </w:num>
  <w:num w:numId="2" w16cid:durableId="1749035806">
    <w:abstractNumId w:val="24"/>
  </w:num>
  <w:num w:numId="3" w16cid:durableId="1843665365">
    <w:abstractNumId w:val="0"/>
    <w:lvlOverride w:ilvl="0">
      <w:lvl w:ilvl="0">
        <w:start w:val="1"/>
        <w:numFmt w:val="decimal"/>
        <w:pStyle w:val="1"/>
        <w:lvlText w:val="%1."/>
        <w:lvlJc w:val="left"/>
        <w:pPr>
          <w:tabs>
            <w:tab w:val="num" w:pos="360"/>
          </w:tabs>
          <w:ind w:left="360" w:hanging="360"/>
        </w:pPr>
        <w:rPr>
          <w:rFonts w:hint="default"/>
        </w:rPr>
      </w:lvl>
    </w:lvlOverride>
  </w:num>
  <w:num w:numId="4" w16cid:durableId="1111168462">
    <w:abstractNumId w:val="1"/>
    <w:lvlOverride w:ilvl="0">
      <w:startOverride w:val="1"/>
      <w:lvl w:ilvl="0">
        <w:start w:val="1"/>
        <w:numFmt w:val="decimal"/>
        <w:pStyle w:val="i"/>
        <w:lvlText w:val="%1."/>
        <w:lvlJc w:val="left"/>
      </w:lvl>
    </w:lvlOverride>
  </w:num>
  <w:num w:numId="5" w16cid:durableId="1156189587">
    <w:abstractNumId w:val="2"/>
    <w:lvlOverride w:ilvl="0">
      <w:startOverride w:val="1"/>
      <w:lvl w:ilvl="0">
        <w:start w:val="1"/>
        <w:numFmt w:val="decimal"/>
        <w:pStyle w:val="a"/>
        <w:lvlText w:val="%1."/>
        <w:lvlJc w:val="left"/>
      </w:lvl>
    </w:lvlOverride>
  </w:num>
  <w:num w:numId="6" w16cid:durableId="127362801">
    <w:abstractNumId w:val="3"/>
    <w:lvlOverride w:ilvl="0">
      <w:startOverride w:val="1"/>
      <w:lvl w:ilvl="0">
        <w:start w:val="1"/>
        <w:numFmt w:val="decimal"/>
        <w:pStyle w:val="Quicka"/>
        <w:lvlText w:val="%1."/>
        <w:lvlJc w:val="left"/>
      </w:lvl>
    </w:lvlOverride>
  </w:num>
  <w:num w:numId="7" w16cid:durableId="76096838">
    <w:abstractNumId w:val="4"/>
    <w:lvlOverride w:ilvl="0">
      <w:startOverride w:val="45"/>
      <w:lvl w:ilvl="0">
        <w:start w:val="45"/>
        <w:numFmt w:val="decimal"/>
        <w:pStyle w:val="Quick1"/>
        <w:lvlText w:val="%1."/>
        <w:lvlJc w:val="left"/>
      </w:lvl>
    </w:lvlOverride>
  </w:num>
  <w:num w:numId="8" w16cid:durableId="1833333301">
    <w:abstractNumId w:val="5"/>
    <w:lvlOverride w:ilvl="0">
      <w:startOverride w:val="1"/>
      <w:lvl w:ilvl="0">
        <w:start w:val="1"/>
        <w:numFmt w:val="decimal"/>
        <w:pStyle w:val="A0"/>
        <w:lvlText w:val="%1."/>
        <w:lvlJc w:val="left"/>
      </w:lvl>
    </w:lvlOverride>
  </w:num>
  <w:num w:numId="9" w16cid:durableId="1110472681">
    <w:abstractNumId w:val="9"/>
  </w:num>
  <w:num w:numId="10" w16cid:durableId="1387951328">
    <w:abstractNumId w:val="33"/>
  </w:num>
  <w:num w:numId="11" w16cid:durableId="1975090897">
    <w:abstractNumId w:val="19"/>
  </w:num>
  <w:num w:numId="12" w16cid:durableId="159388490">
    <w:abstractNumId w:val="14"/>
  </w:num>
  <w:num w:numId="13" w16cid:durableId="1773747001">
    <w:abstractNumId w:val="22"/>
  </w:num>
  <w:num w:numId="14" w16cid:durableId="722679229">
    <w:abstractNumId w:val="37"/>
  </w:num>
  <w:num w:numId="15" w16cid:durableId="2034185161">
    <w:abstractNumId w:val="13"/>
  </w:num>
  <w:num w:numId="16" w16cid:durableId="1870146974">
    <w:abstractNumId w:val="10"/>
  </w:num>
  <w:num w:numId="17" w16cid:durableId="663048871">
    <w:abstractNumId w:val="34"/>
  </w:num>
  <w:num w:numId="18" w16cid:durableId="1887331763">
    <w:abstractNumId w:val="26"/>
  </w:num>
  <w:num w:numId="19" w16cid:durableId="355160862">
    <w:abstractNumId w:val="36"/>
  </w:num>
  <w:num w:numId="20" w16cid:durableId="1553419477">
    <w:abstractNumId w:val="25"/>
  </w:num>
  <w:num w:numId="21" w16cid:durableId="283342349">
    <w:abstractNumId w:val="29"/>
  </w:num>
  <w:num w:numId="22" w16cid:durableId="1467434600">
    <w:abstractNumId w:val="21"/>
  </w:num>
  <w:num w:numId="23" w16cid:durableId="915240180">
    <w:abstractNumId w:val="8"/>
  </w:num>
  <w:num w:numId="24" w16cid:durableId="44187265">
    <w:abstractNumId w:val="18"/>
  </w:num>
  <w:num w:numId="25" w16cid:durableId="125900880">
    <w:abstractNumId w:val="31"/>
  </w:num>
  <w:num w:numId="26" w16cid:durableId="233779068">
    <w:abstractNumId w:val="12"/>
  </w:num>
  <w:num w:numId="27" w16cid:durableId="440684517">
    <w:abstractNumId w:val="23"/>
  </w:num>
  <w:num w:numId="28" w16cid:durableId="2080980410">
    <w:abstractNumId w:val="27"/>
  </w:num>
  <w:num w:numId="29" w16cid:durableId="884022031">
    <w:abstractNumId w:val="38"/>
  </w:num>
  <w:num w:numId="30" w16cid:durableId="1866168691">
    <w:abstractNumId w:val="35"/>
  </w:num>
  <w:num w:numId="31" w16cid:durableId="172916078">
    <w:abstractNumId w:val="16"/>
  </w:num>
  <w:num w:numId="32" w16cid:durableId="2783499">
    <w:abstractNumId w:val="39"/>
  </w:num>
  <w:num w:numId="33" w16cid:durableId="1546913180">
    <w:abstractNumId w:val="17"/>
  </w:num>
  <w:num w:numId="34" w16cid:durableId="26414938">
    <w:abstractNumId w:val="6"/>
  </w:num>
  <w:num w:numId="35" w16cid:durableId="1928267032">
    <w:abstractNumId w:val="11"/>
  </w:num>
  <w:num w:numId="36" w16cid:durableId="212815491">
    <w:abstractNumId w:val="7"/>
  </w:num>
  <w:num w:numId="37" w16cid:durableId="1870333324">
    <w:abstractNumId w:val="32"/>
  </w:num>
  <w:num w:numId="38" w16cid:durableId="1294015986">
    <w:abstractNumId w:val="15"/>
  </w:num>
  <w:num w:numId="39" w16cid:durableId="1935824035">
    <w:abstractNumId w:val="20"/>
  </w:num>
  <w:num w:numId="40" w16cid:durableId="1496913419">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8" w:dllVersion="513" w:checkStyle="1"/>
  <w:activeWritingStyle w:appName="MSWord" w:lang="fr-FR" w:vendorID="9" w:dllVersion="512" w:checkStyle="1"/>
  <w:proofState w:spelling="clean" w:grammar="clean"/>
  <w:attachedTemplate r:id="rId1"/>
  <w:doNotTrackMoves/>
  <w:defaultTabStop w:val="720"/>
  <w:drawingGridHorizontalSpacing w:val="187"/>
  <w:drawingGridVerticalSpacing w:val="187"/>
  <w:doNotUseMarginsForDrawingGridOrigin/>
  <w:drawingGridHorizontalOrigin w:val="0"/>
  <w:drawingGridVerticalOrigin w:val="0"/>
  <w:noPunctuationKerning/>
  <w:characterSpacingControl w:val="doNotCompress"/>
  <w:hdrShapeDefaults>
    <o:shapedefaults v:ext="edit" spidmax="2050" fillcolor="black">
      <v:fill color="black"/>
    </o:shapedefaults>
    <o:shapelayout v:ext="edit">
      <o:idmap v:ext="edit" data="1"/>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136"/>
    <w:rsid w:val="00004389"/>
    <w:rsid w:val="00010C01"/>
    <w:rsid w:val="00015CF5"/>
    <w:rsid w:val="00017FDC"/>
    <w:rsid w:val="00020954"/>
    <w:rsid w:val="00024326"/>
    <w:rsid w:val="00041D9C"/>
    <w:rsid w:val="00042340"/>
    <w:rsid w:val="00042EF7"/>
    <w:rsid w:val="00047DA7"/>
    <w:rsid w:val="00050A6C"/>
    <w:rsid w:val="00062DFE"/>
    <w:rsid w:val="000653F5"/>
    <w:rsid w:val="00071595"/>
    <w:rsid w:val="00073836"/>
    <w:rsid w:val="0009165F"/>
    <w:rsid w:val="00092BDE"/>
    <w:rsid w:val="000A3A8B"/>
    <w:rsid w:val="000A49B8"/>
    <w:rsid w:val="000A4F04"/>
    <w:rsid w:val="000B5EE8"/>
    <w:rsid w:val="000D1474"/>
    <w:rsid w:val="000D1554"/>
    <w:rsid w:val="000D237D"/>
    <w:rsid w:val="000E30E3"/>
    <w:rsid w:val="000F6898"/>
    <w:rsid w:val="00111162"/>
    <w:rsid w:val="0011569B"/>
    <w:rsid w:val="00135D34"/>
    <w:rsid w:val="001572A7"/>
    <w:rsid w:val="0016211C"/>
    <w:rsid w:val="00163C2C"/>
    <w:rsid w:val="00165E00"/>
    <w:rsid w:val="00183B3B"/>
    <w:rsid w:val="00195E6C"/>
    <w:rsid w:val="001C1989"/>
    <w:rsid w:val="001C291D"/>
    <w:rsid w:val="001D018A"/>
    <w:rsid w:val="00201694"/>
    <w:rsid w:val="00206BF9"/>
    <w:rsid w:val="002072EC"/>
    <w:rsid w:val="00217D5D"/>
    <w:rsid w:val="002312B6"/>
    <w:rsid w:val="00232476"/>
    <w:rsid w:val="002350EA"/>
    <w:rsid w:val="002376E4"/>
    <w:rsid w:val="00244571"/>
    <w:rsid w:val="002543C1"/>
    <w:rsid w:val="00262C26"/>
    <w:rsid w:val="00264BAB"/>
    <w:rsid w:val="00267629"/>
    <w:rsid w:val="00275277"/>
    <w:rsid w:val="002842F1"/>
    <w:rsid w:val="00285375"/>
    <w:rsid w:val="00296875"/>
    <w:rsid w:val="002A1178"/>
    <w:rsid w:val="002B6324"/>
    <w:rsid w:val="002C0A3A"/>
    <w:rsid w:val="002C5198"/>
    <w:rsid w:val="002C56AD"/>
    <w:rsid w:val="002D6DC9"/>
    <w:rsid w:val="002D6E14"/>
    <w:rsid w:val="002E2EE8"/>
    <w:rsid w:val="002F3206"/>
    <w:rsid w:val="002F365C"/>
    <w:rsid w:val="00306289"/>
    <w:rsid w:val="0030730D"/>
    <w:rsid w:val="003166D3"/>
    <w:rsid w:val="0033122F"/>
    <w:rsid w:val="00333E37"/>
    <w:rsid w:val="00337DF0"/>
    <w:rsid w:val="00354B84"/>
    <w:rsid w:val="00355575"/>
    <w:rsid w:val="00360F9E"/>
    <w:rsid w:val="00364578"/>
    <w:rsid w:val="0038120A"/>
    <w:rsid w:val="00396818"/>
    <w:rsid w:val="003C24E1"/>
    <w:rsid w:val="003E0284"/>
    <w:rsid w:val="003F68E6"/>
    <w:rsid w:val="003F6F2C"/>
    <w:rsid w:val="00404429"/>
    <w:rsid w:val="00405392"/>
    <w:rsid w:val="004059B4"/>
    <w:rsid w:val="00405E7C"/>
    <w:rsid w:val="00412D3F"/>
    <w:rsid w:val="00417531"/>
    <w:rsid w:val="0041787E"/>
    <w:rsid w:val="00424E40"/>
    <w:rsid w:val="004311BD"/>
    <w:rsid w:val="00471F94"/>
    <w:rsid w:val="00491453"/>
    <w:rsid w:val="004A1DEA"/>
    <w:rsid w:val="004C060F"/>
    <w:rsid w:val="004C4765"/>
    <w:rsid w:val="004D6319"/>
    <w:rsid w:val="004F282A"/>
    <w:rsid w:val="004F3954"/>
    <w:rsid w:val="004F7471"/>
    <w:rsid w:val="005014DC"/>
    <w:rsid w:val="005026EB"/>
    <w:rsid w:val="00502D09"/>
    <w:rsid w:val="00504E4F"/>
    <w:rsid w:val="00516C2A"/>
    <w:rsid w:val="00571014"/>
    <w:rsid w:val="0057196B"/>
    <w:rsid w:val="00576DEA"/>
    <w:rsid w:val="00580855"/>
    <w:rsid w:val="00582770"/>
    <w:rsid w:val="005A6121"/>
    <w:rsid w:val="005B3C3B"/>
    <w:rsid w:val="005B3C5E"/>
    <w:rsid w:val="005B6083"/>
    <w:rsid w:val="005B61CE"/>
    <w:rsid w:val="005B6FD4"/>
    <w:rsid w:val="005D56C0"/>
    <w:rsid w:val="005E274E"/>
    <w:rsid w:val="006039A0"/>
    <w:rsid w:val="0060746E"/>
    <w:rsid w:val="00620307"/>
    <w:rsid w:val="006232AD"/>
    <w:rsid w:val="00623B84"/>
    <w:rsid w:val="00626065"/>
    <w:rsid w:val="006261D0"/>
    <w:rsid w:val="006273BA"/>
    <w:rsid w:val="00627432"/>
    <w:rsid w:val="0065776E"/>
    <w:rsid w:val="006640A3"/>
    <w:rsid w:val="0068070F"/>
    <w:rsid w:val="00680DE3"/>
    <w:rsid w:val="00682149"/>
    <w:rsid w:val="00683593"/>
    <w:rsid w:val="006A5111"/>
    <w:rsid w:val="006A67F4"/>
    <w:rsid w:val="006B042F"/>
    <w:rsid w:val="006B4589"/>
    <w:rsid w:val="006C4425"/>
    <w:rsid w:val="006C58AB"/>
    <w:rsid w:val="006C5E56"/>
    <w:rsid w:val="006E2FAF"/>
    <w:rsid w:val="006E51DB"/>
    <w:rsid w:val="006E5C39"/>
    <w:rsid w:val="006F4E1C"/>
    <w:rsid w:val="00713F36"/>
    <w:rsid w:val="007267A0"/>
    <w:rsid w:val="0073139D"/>
    <w:rsid w:val="00733A66"/>
    <w:rsid w:val="00735EF3"/>
    <w:rsid w:val="007617D7"/>
    <w:rsid w:val="007648CC"/>
    <w:rsid w:val="00773E1E"/>
    <w:rsid w:val="00776731"/>
    <w:rsid w:val="00780094"/>
    <w:rsid w:val="007804A8"/>
    <w:rsid w:val="0079194E"/>
    <w:rsid w:val="00794402"/>
    <w:rsid w:val="00796174"/>
    <w:rsid w:val="007979DA"/>
    <w:rsid w:val="00797E83"/>
    <w:rsid w:val="007A5846"/>
    <w:rsid w:val="007C2E5B"/>
    <w:rsid w:val="007D7D9A"/>
    <w:rsid w:val="007F0335"/>
    <w:rsid w:val="007F2C47"/>
    <w:rsid w:val="007F3967"/>
    <w:rsid w:val="0080072D"/>
    <w:rsid w:val="00801013"/>
    <w:rsid w:val="00802FAC"/>
    <w:rsid w:val="008167F3"/>
    <w:rsid w:val="00821053"/>
    <w:rsid w:val="00825523"/>
    <w:rsid w:val="008400A6"/>
    <w:rsid w:val="00842438"/>
    <w:rsid w:val="00844EE4"/>
    <w:rsid w:val="008505FE"/>
    <w:rsid w:val="008533B6"/>
    <w:rsid w:val="008564A3"/>
    <w:rsid w:val="0086097E"/>
    <w:rsid w:val="008730B0"/>
    <w:rsid w:val="008762A7"/>
    <w:rsid w:val="00890623"/>
    <w:rsid w:val="00891FA7"/>
    <w:rsid w:val="008956D4"/>
    <w:rsid w:val="008A7D40"/>
    <w:rsid w:val="008B3B2F"/>
    <w:rsid w:val="008C2CF9"/>
    <w:rsid w:val="008D3532"/>
    <w:rsid w:val="008E0E67"/>
    <w:rsid w:val="008E6FF3"/>
    <w:rsid w:val="008F0C82"/>
    <w:rsid w:val="0090145E"/>
    <w:rsid w:val="009128C3"/>
    <w:rsid w:val="009215E4"/>
    <w:rsid w:val="00943870"/>
    <w:rsid w:val="0094748B"/>
    <w:rsid w:val="00951010"/>
    <w:rsid w:val="009627BC"/>
    <w:rsid w:val="00972EE6"/>
    <w:rsid w:val="009856CC"/>
    <w:rsid w:val="00990BC8"/>
    <w:rsid w:val="009946AA"/>
    <w:rsid w:val="00997AFD"/>
    <w:rsid w:val="009A03BF"/>
    <w:rsid w:val="009A4DB1"/>
    <w:rsid w:val="009A7450"/>
    <w:rsid w:val="009C424B"/>
    <w:rsid w:val="009E0200"/>
    <w:rsid w:val="009E02AF"/>
    <w:rsid w:val="00A01C4F"/>
    <w:rsid w:val="00A11D97"/>
    <w:rsid w:val="00A14BB7"/>
    <w:rsid w:val="00A31F72"/>
    <w:rsid w:val="00A33978"/>
    <w:rsid w:val="00A45548"/>
    <w:rsid w:val="00A62C33"/>
    <w:rsid w:val="00A63D24"/>
    <w:rsid w:val="00A65477"/>
    <w:rsid w:val="00A668BC"/>
    <w:rsid w:val="00A73F0C"/>
    <w:rsid w:val="00A92A5A"/>
    <w:rsid w:val="00A93088"/>
    <w:rsid w:val="00A943B9"/>
    <w:rsid w:val="00AB4DEA"/>
    <w:rsid w:val="00AC2F61"/>
    <w:rsid w:val="00AD659E"/>
    <w:rsid w:val="00AE3FAC"/>
    <w:rsid w:val="00AF2B29"/>
    <w:rsid w:val="00AF2E51"/>
    <w:rsid w:val="00AF5AEA"/>
    <w:rsid w:val="00B01679"/>
    <w:rsid w:val="00B073B8"/>
    <w:rsid w:val="00B1068E"/>
    <w:rsid w:val="00B13C19"/>
    <w:rsid w:val="00B21BFC"/>
    <w:rsid w:val="00B3091F"/>
    <w:rsid w:val="00B342EC"/>
    <w:rsid w:val="00B47503"/>
    <w:rsid w:val="00B51D70"/>
    <w:rsid w:val="00B653AA"/>
    <w:rsid w:val="00B71A0D"/>
    <w:rsid w:val="00B8439D"/>
    <w:rsid w:val="00B91629"/>
    <w:rsid w:val="00B91894"/>
    <w:rsid w:val="00B94B0B"/>
    <w:rsid w:val="00B94E05"/>
    <w:rsid w:val="00BA4B14"/>
    <w:rsid w:val="00BA5171"/>
    <w:rsid w:val="00C01DC2"/>
    <w:rsid w:val="00C31CC3"/>
    <w:rsid w:val="00C33DBC"/>
    <w:rsid w:val="00C361E4"/>
    <w:rsid w:val="00C43080"/>
    <w:rsid w:val="00C562C6"/>
    <w:rsid w:val="00C56825"/>
    <w:rsid w:val="00C91214"/>
    <w:rsid w:val="00C931CE"/>
    <w:rsid w:val="00C948FB"/>
    <w:rsid w:val="00C97A96"/>
    <w:rsid w:val="00CA36F7"/>
    <w:rsid w:val="00CA3B46"/>
    <w:rsid w:val="00CB2EE6"/>
    <w:rsid w:val="00CC02B8"/>
    <w:rsid w:val="00CE3B8C"/>
    <w:rsid w:val="00CF4927"/>
    <w:rsid w:val="00D3260C"/>
    <w:rsid w:val="00D43D1E"/>
    <w:rsid w:val="00D4748A"/>
    <w:rsid w:val="00D50866"/>
    <w:rsid w:val="00D549A8"/>
    <w:rsid w:val="00D65012"/>
    <w:rsid w:val="00D66199"/>
    <w:rsid w:val="00D7023D"/>
    <w:rsid w:val="00D70657"/>
    <w:rsid w:val="00D7360C"/>
    <w:rsid w:val="00D80D6C"/>
    <w:rsid w:val="00D95465"/>
    <w:rsid w:val="00DA6D8A"/>
    <w:rsid w:val="00DB25E5"/>
    <w:rsid w:val="00DC0C1A"/>
    <w:rsid w:val="00DC37A7"/>
    <w:rsid w:val="00DC5086"/>
    <w:rsid w:val="00DF6683"/>
    <w:rsid w:val="00E10F12"/>
    <w:rsid w:val="00E119B2"/>
    <w:rsid w:val="00E160CA"/>
    <w:rsid w:val="00E27F46"/>
    <w:rsid w:val="00E32535"/>
    <w:rsid w:val="00E33201"/>
    <w:rsid w:val="00E35269"/>
    <w:rsid w:val="00E35392"/>
    <w:rsid w:val="00E50504"/>
    <w:rsid w:val="00E6039B"/>
    <w:rsid w:val="00E6584A"/>
    <w:rsid w:val="00E72F70"/>
    <w:rsid w:val="00E8043F"/>
    <w:rsid w:val="00E82261"/>
    <w:rsid w:val="00E95833"/>
    <w:rsid w:val="00EA1EC8"/>
    <w:rsid w:val="00EA392B"/>
    <w:rsid w:val="00EB1136"/>
    <w:rsid w:val="00EB4E56"/>
    <w:rsid w:val="00EB70B5"/>
    <w:rsid w:val="00EB7293"/>
    <w:rsid w:val="00EB7ED7"/>
    <w:rsid w:val="00ED2329"/>
    <w:rsid w:val="00ED2C20"/>
    <w:rsid w:val="00EE4E7C"/>
    <w:rsid w:val="00EF1FEC"/>
    <w:rsid w:val="00F0453E"/>
    <w:rsid w:val="00F05C75"/>
    <w:rsid w:val="00F219CD"/>
    <w:rsid w:val="00F40849"/>
    <w:rsid w:val="00F424E3"/>
    <w:rsid w:val="00F4317E"/>
    <w:rsid w:val="00F5143E"/>
    <w:rsid w:val="00F51680"/>
    <w:rsid w:val="00F536BC"/>
    <w:rsid w:val="00F83133"/>
    <w:rsid w:val="00F8554B"/>
    <w:rsid w:val="00F868EB"/>
    <w:rsid w:val="00F92777"/>
    <w:rsid w:val="00F94F77"/>
    <w:rsid w:val="00FA4C3A"/>
    <w:rsid w:val="00FA5903"/>
    <w:rsid w:val="00FB7D7E"/>
    <w:rsid w:val="00FC2DE2"/>
    <w:rsid w:val="00FC5906"/>
    <w:rsid w:val="00FC79B4"/>
    <w:rsid w:val="00FD54A0"/>
    <w:rsid w:val="00FF1B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black">
      <v:fill color="black"/>
    </o:shapedefaults>
    <o:shapelayout v:ext="edit">
      <o:idmap v:ext="edit" data="2"/>
    </o:shapelayout>
  </w:shapeDefaults>
  <w:decimalSymbol w:val="."/>
  <w:listSeparator w:val=","/>
  <w14:docId w14:val="4B06F68E"/>
  <w15:chartTrackingRefBased/>
  <w15:docId w15:val="{78265D6D-104F-4868-BAD3-1F01B1B2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7D7"/>
    <w:rPr>
      <w:rFonts w:ascii="Century Gothic" w:hAnsi="Century Gothic"/>
      <w:sz w:val="24"/>
      <w:lang w:eastAsia="en-US"/>
    </w:rPr>
  </w:style>
  <w:style w:type="paragraph" w:styleId="Heading1">
    <w:name w:val="heading 1"/>
    <w:basedOn w:val="Normal"/>
    <w:next w:val="BodyText"/>
    <w:autoRedefine/>
    <w:qFormat/>
    <w:rsid w:val="00042340"/>
    <w:pPr>
      <w:keepNext/>
      <w:shd w:val="clear" w:color="auto" w:fill="0070C0"/>
      <w:spacing w:after="120"/>
      <w:jc w:val="center"/>
      <w:outlineLvl w:val="0"/>
    </w:pPr>
    <w:rPr>
      <w:rFonts w:cs="Arial"/>
      <w:b/>
      <w:caps/>
      <w:color w:val="FFFFFF"/>
      <w:spacing w:val="-25"/>
      <w:sz w:val="32"/>
      <w:szCs w:val="24"/>
    </w:rPr>
  </w:style>
  <w:style w:type="paragraph" w:styleId="Heading2">
    <w:name w:val="heading 2"/>
    <w:basedOn w:val="Normal"/>
    <w:next w:val="BodyText"/>
    <w:link w:val="Heading2Char"/>
    <w:autoRedefine/>
    <w:qFormat/>
    <w:rsid w:val="00111162"/>
    <w:pPr>
      <w:keepNext/>
      <w:spacing w:before="120" w:after="120"/>
      <w:ind w:left="113" w:right="113"/>
      <w:outlineLvl w:val="1"/>
    </w:pPr>
    <w:rPr>
      <w:b/>
      <w:caps/>
      <w:color w:val="385623"/>
      <w:spacing w:val="-10"/>
      <w:kern w:val="28"/>
      <w:sz w:val="28"/>
      <w:szCs w:val="28"/>
    </w:rPr>
  </w:style>
  <w:style w:type="paragraph" w:styleId="Heading3">
    <w:name w:val="heading 3"/>
    <w:basedOn w:val="Normal"/>
    <w:next w:val="BodyText"/>
    <w:autoRedefine/>
    <w:qFormat/>
    <w:rsid w:val="000F6898"/>
    <w:pPr>
      <w:keepNext/>
      <w:spacing w:before="120" w:after="120"/>
      <w:outlineLvl w:val="2"/>
    </w:pPr>
    <w:rPr>
      <w:b/>
      <w:color w:val="C00000"/>
      <w:spacing w:val="-5"/>
    </w:rPr>
  </w:style>
  <w:style w:type="paragraph" w:styleId="Heading4">
    <w:name w:val="heading 4"/>
    <w:basedOn w:val="Normal"/>
    <w:next w:val="BodyText"/>
    <w:link w:val="Heading4Char"/>
    <w:autoRedefine/>
    <w:qFormat/>
    <w:rsid w:val="000E30E3"/>
    <w:pPr>
      <w:keepNext/>
      <w:numPr>
        <w:numId w:val="18"/>
      </w:numPr>
      <w:ind w:left="144" w:hanging="144"/>
      <w:outlineLvl w:val="3"/>
    </w:pPr>
    <w:rPr>
      <w:rFonts w:cs="Arial"/>
      <w:bCs/>
      <w:sz w:val="20"/>
      <w:lang w:val="en"/>
    </w:rPr>
  </w:style>
  <w:style w:type="paragraph" w:styleId="Heading5">
    <w:name w:val="heading 5"/>
    <w:basedOn w:val="Normal"/>
    <w:next w:val="BodyText"/>
    <w:autoRedefine/>
    <w:qFormat/>
    <w:rsid w:val="005014DC"/>
    <w:pPr>
      <w:keepNext/>
      <w:outlineLvl w:val="4"/>
    </w:pPr>
    <w:rPr>
      <w:spacing w:val="-5"/>
      <w:sz w:val="28"/>
      <w:szCs w:val="28"/>
      <w:u w:val="single"/>
      <w:shd w:val="clear" w:color="auto" w:fill="FFFFFF"/>
      <w:lang w:val="en"/>
    </w:rPr>
  </w:style>
  <w:style w:type="paragraph" w:styleId="Heading6">
    <w:name w:val="heading 6"/>
    <w:basedOn w:val="Normal"/>
    <w:next w:val="BodyText"/>
    <w:link w:val="Heading6Char"/>
    <w:qFormat/>
    <w:rsid w:val="002842F1"/>
    <w:pPr>
      <w:keepNext/>
      <w:jc w:val="center"/>
      <w:outlineLvl w:val="5"/>
    </w:pPr>
    <w:rPr>
      <w:b/>
      <w:sz w:val="22"/>
    </w:rPr>
  </w:style>
  <w:style w:type="paragraph" w:styleId="Heading7">
    <w:name w:val="heading 7"/>
    <w:basedOn w:val="Normal"/>
    <w:next w:val="BodyText"/>
    <w:qFormat/>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i/>
      <w:spacing w:val="-5"/>
      <w:sz w:val="28"/>
    </w:rPr>
  </w:style>
  <w:style w:type="paragraph" w:styleId="Heading8">
    <w:name w:val="heading 8"/>
    <w:basedOn w:val="Normal"/>
    <w:next w:val="BodyText"/>
    <w:qFormat/>
    <w:pPr>
      <w:keepNext/>
      <w:framePr w:w="1860" w:wrap="around" w:vAnchor="text" w:hAnchor="page" w:x="1201" w:y="1"/>
      <w:pBdr>
        <w:top w:val="single" w:sz="24" w:space="0" w:color="auto"/>
        <w:bottom w:val="single" w:sz="6" w:space="0" w:color="auto"/>
      </w:pBdr>
      <w:spacing w:before="60" w:line="320" w:lineRule="exact"/>
      <w:jc w:val="center"/>
      <w:outlineLvl w:val="7"/>
    </w:pPr>
    <w:rPr>
      <w:rFonts w:ascii="Arial Black" w:hAnsi="Arial Black"/>
      <w:caps/>
      <w:spacing w:val="60"/>
      <w:sz w:val="14"/>
    </w:rPr>
  </w:style>
  <w:style w:type="paragraph" w:styleId="Heading9">
    <w:name w:val="heading 9"/>
    <w:basedOn w:val="Normal"/>
    <w:next w:val="BodyText"/>
    <w:qFormat/>
    <w:pPr>
      <w:keepNext/>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jc w:val="both"/>
    </w:pPr>
    <w:rPr>
      <w:spacing w:val="-5"/>
    </w:rPr>
  </w:style>
  <w:style w:type="character" w:styleId="CommentReference">
    <w:name w:val="annotation reference"/>
    <w:semiHidden/>
    <w:rPr>
      <w:sz w:val="16"/>
    </w:rPr>
  </w:style>
  <w:style w:type="paragraph" w:styleId="CommentText">
    <w:name w:val="annotation text"/>
    <w:basedOn w:val="Normal"/>
    <w:link w:val="CommentTextChar"/>
    <w:semiHidden/>
    <w:pPr>
      <w:tabs>
        <w:tab w:val="left" w:pos="187"/>
      </w:tabs>
      <w:spacing w:after="120" w:line="220" w:lineRule="exact"/>
      <w:ind w:left="187" w:hanging="187"/>
    </w:pPr>
  </w:style>
  <w:style w:type="paragraph" w:customStyle="1" w:styleId="BlockQuotation">
    <w:name w:val="Block Quotation"/>
    <w:basedOn w:val="Normal"/>
    <w:next w:val="BodyText"/>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spacing w:val="-5"/>
    </w:rPr>
  </w:style>
  <w:style w:type="paragraph" w:customStyle="1" w:styleId="BlockQuotationFirst">
    <w:name w:val="Block Quotation First"/>
    <w:basedOn w:val="Normal"/>
    <w:next w:val="BlockQuotation"/>
    <w:pPr>
      <w:keepLines/>
      <w:pBdr>
        <w:top w:val="single" w:sz="6" w:space="6" w:color="FFFFFF"/>
        <w:left w:val="single" w:sz="6" w:space="6" w:color="FFFFFF"/>
        <w:right w:val="single" w:sz="6" w:space="6" w:color="FFFFFF"/>
      </w:pBdr>
      <w:shd w:val="pct10" w:color="auto" w:fill="auto"/>
      <w:ind w:left="480" w:right="480" w:firstLine="60"/>
    </w:pPr>
    <w:rPr>
      <w:rFonts w:ascii="Arial Black" w:hAnsi="Arial Black"/>
      <w:spacing w:val="-10"/>
      <w:sz w:val="21"/>
    </w:rPr>
  </w:style>
  <w:style w:type="paragraph" w:customStyle="1" w:styleId="BlockQuotationLast">
    <w:name w:val="Block Quotation Last"/>
    <w:basedOn w:val="BlockQuotation"/>
    <w:next w:val="BodyText"/>
    <w:pPr>
      <w:keepLines/>
      <w:pBdr>
        <w:top w:val="none" w:sz="0" w:space="0" w:color="auto"/>
        <w:left w:val="none" w:sz="0" w:space="0" w:color="auto"/>
        <w:bottom w:val="none" w:sz="0" w:space="0" w:color="auto"/>
        <w:right w:val="none" w:sz="0" w:space="0" w:color="auto"/>
      </w:pBdr>
      <w:shd w:val="clear" w:color="auto" w:fill="auto"/>
      <w:ind w:left="720" w:right="720"/>
      <w:jc w:val="left"/>
    </w:pPr>
    <w:rPr>
      <w:rFonts w:ascii="Times New Roman" w:hAnsi="Times New Roman"/>
      <w:i/>
      <w:spacing w:val="0"/>
      <w:sz w:val="20"/>
    </w:rPr>
  </w:style>
  <w:style w:type="paragraph" w:styleId="BodyTextIndent">
    <w:name w:val="Body Text Indent"/>
    <w:basedOn w:val="BodyText"/>
    <w:semiHidden/>
    <w:pPr>
      <w:ind w:firstLine="360"/>
    </w:pPr>
  </w:style>
  <w:style w:type="paragraph" w:customStyle="1" w:styleId="BodyTextKeep">
    <w:name w:val="Body Text Keep"/>
    <w:basedOn w:val="BodyText"/>
    <w:next w:val="BodyText"/>
    <w:pPr>
      <w:keepNext/>
    </w:pPr>
  </w:style>
  <w:style w:type="paragraph" w:styleId="Caption">
    <w:name w:val="caption"/>
    <w:basedOn w:val="Normal"/>
    <w:next w:val="BodyText"/>
    <w:qFormat/>
    <w:pPr>
      <w:spacing w:after="240"/>
    </w:pPr>
    <w:rPr>
      <w:spacing w:val="-5"/>
    </w:rPr>
  </w:style>
  <w:style w:type="paragraph" w:customStyle="1" w:styleId="ChapterLabel">
    <w:name w:val="Chapter Label"/>
    <w:basedOn w:val="Normal"/>
    <w:next w:val="BodyText"/>
    <w:pPr>
      <w:keepNext/>
      <w:pBdr>
        <w:bottom w:val="single" w:sz="6" w:space="3" w:color="auto"/>
      </w:pBdr>
      <w:spacing w:after="240"/>
    </w:pPr>
    <w:rPr>
      <w:rFonts w:ascii="Arial Black" w:hAnsi="Arial Black"/>
      <w:caps/>
      <w:spacing w:val="70"/>
      <w:kern w:val="28"/>
      <w:sz w:val="15"/>
    </w:rPr>
  </w:style>
  <w:style w:type="paragraph" w:customStyle="1" w:styleId="ChapterSubtitle">
    <w:name w:val="Chapter Subtitle"/>
    <w:basedOn w:val="Normal"/>
    <w:next w:val="BodyText"/>
    <w:pPr>
      <w:keepNext/>
      <w:keepLines/>
      <w:spacing w:after="360" w:line="240" w:lineRule="atLeast"/>
      <w:ind w:right="1800"/>
    </w:pPr>
    <w:rPr>
      <w:i/>
      <w:spacing w:val="-20"/>
      <w:kern w:val="28"/>
      <w:sz w:val="28"/>
    </w:rPr>
  </w:style>
  <w:style w:type="paragraph" w:customStyle="1" w:styleId="ChapterTitle">
    <w:name w:val="Chapter Title"/>
    <w:basedOn w:val="Normal"/>
    <w:next w:val="ChapterSubtitle"/>
    <w:pPr>
      <w:keepNext/>
      <w:keepLines/>
      <w:spacing w:before="480" w:after="360" w:line="440" w:lineRule="atLeast"/>
      <w:ind w:right="2160"/>
    </w:pPr>
    <w:rPr>
      <w:rFonts w:ascii="Arial" w:hAnsi="Arial" w:cs="Arial"/>
      <w:color w:val="808080"/>
      <w:spacing w:val="-35"/>
      <w:kern w:val="28"/>
      <w:sz w:val="44"/>
    </w:rPr>
  </w:style>
  <w:style w:type="paragraph" w:customStyle="1" w:styleId="CompanyName">
    <w:name w:val="Company Name"/>
    <w:basedOn w:val="Normal"/>
    <w:next w:val="Normal"/>
    <w:pPr>
      <w:spacing w:before="420" w:after="60" w:line="320" w:lineRule="exact"/>
    </w:pPr>
    <w:rPr>
      <w:caps/>
      <w:kern w:val="36"/>
      <w:sz w:val="38"/>
    </w:rPr>
  </w:style>
  <w:style w:type="paragraph" w:styleId="Date">
    <w:name w:val="Date"/>
    <w:basedOn w:val="BodyText"/>
    <w:semiHidden/>
    <w:pPr>
      <w:spacing w:before="480" w:after="160"/>
      <w:jc w:val="center"/>
    </w:pPr>
    <w:rPr>
      <w:rFonts w:ascii="Times New Roman" w:hAnsi="Times New Roman"/>
      <w:b/>
      <w:spacing w:val="0"/>
      <w:sz w:val="20"/>
    </w:rPr>
  </w:style>
  <w:style w:type="paragraph" w:customStyle="1" w:styleId="DocumentLabel">
    <w:name w:val="Document Label"/>
    <w:basedOn w:val="Normal"/>
    <w:pPr>
      <w:keepNext/>
      <w:spacing w:before="240" w:after="360"/>
    </w:pPr>
    <w:rPr>
      <w:b/>
      <w:kern w:val="28"/>
      <w:sz w:val="36"/>
    </w:rPr>
  </w:style>
  <w:style w:type="character" w:styleId="Emphasis">
    <w:name w:val="Emphasis"/>
    <w:qFormat/>
    <w:rPr>
      <w:rFonts w:ascii="Arial Black" w:hAnsi="Arial Black"/>
      <w:sz w:val="18"/>
    </w:rPr>
  </w:style>
  <w:style w:type="character" w:styleId="EndnoteReference">
    <w:name w:val="endnote reference"/>
    <w:semiHidden/>
    <w:rPr>
      <w:sz w:val="18"/>
      <w:vertAlign w:val="superscript"/>
    </w:rPr>
  </w:style>
  <w:style w:type="paragraph" w:styleId="EndnoteText">
    <w:name w:val="endnote text"/>
    <w:basedOn w:val="Normal"/>
    <w:semiHidden/>
    <w:pPr>
      <w:tabs>
        <w:tab w:val="left" w:pos="187"/>
      </w:tabs>
      <w:spacing w:after="120" w:line="220" w:lineRule="exact"/>
      <w:ind w:left="187" w:hanging="187"/>
    </w:pPr>
    <w:rPr>
      <w:sz w:val="18"/>
    </w:rPr>
  </w:style>
  <w:style w:type="paragraph" w:styleId="Footer">
    <w:name w:val="footer"/>
    <w:basedOn w:val="Normal"/>
    <w:link w:val="FooterChar"/>
    <w:uiPriority w:val="99"/>
    <w:pPr>
      <w:keepLines/>
      <w:pBdr>
        <w:top w:val="single" w:sz="6" w:space="3" w:color="auto"/>
      </w:pBdr>
      <w:tabs>
        <w:tab w:val="center" w:pos="4320"/>
        <w:tab w:val="right" w:pos="8640"/>
      </w:tabs>
      <w:jc w:val="center"/>
    </w:pPr>
    <w:rPr>
      <w:rFonts w:ascii="Arial Black" w:hAnsi="Arial Black"/>
    </w:rPr>
  </w:style>
  <w:style w:type="paragraph" w:customStyle="1" w:styleId="FooterEven">
    <w:name w:val="Footer Even"/>
    <w:basedOn w:val="Footer"/>
  </w:style>
  <w:style w:type="paragraph" w:customStyle="1" w:styleId="FooterFirst">
    <w:name w:val="Footer First"/>
    <w:basedOn w:val="Footer"/>
    <w:pPr>
      <w:pBdr>
        <w:top w:val="none" w:sz="0" w:space="0" w:color="auto"/>
      </w:pBdr>
      <w:tabs>
        <w:tab w:val="clear" w:pos="8640"/>
      </w:tabs>
    </w:pPr>
    <w:rPr>
      <w:spacing w:val="-10"/>
    </w:rPr>
  </w:style>
  <w:style w:type="paragraph" w:customStyle="1" w:styleId="FooterOdd">
    <w:name w:val="Footer Odd"/>
    <w:basedOn w:val="Footer"/>
    <w:pPr>
      <w:tabs>
        <w:tab w:val="right" w:pos="0"/>
      </w:tabs>
    </w:pPr>
  </w:style>
  <w:style w:type="paragraph" w:customStyle="1" w:styleId="FootnoteBase">
    <w:name w:val="Footnote Base"/>
    <w:basedOn w:val="Normal"/>
    <w:pPr>
      <w:spacing w:before="240"/>
    </w:pPr>
    <w:rPr>
      <w:sz w:val="18"/>
    </w:rPr>
  </w:style>
  <w:style w:type="character" w:styleId="FootnoteReference">
    <w:name w:val="footnote reference"/>
    <w:semiHidden/>
    <w:rPr>
      <w:sz w:val="18"/>
      <w:vertAlign w:val="superscript"/>
    </w:rPr>
  </w:style>
  <w:style w:type="paragraph" w:styleId="FootnoteText">
    <w:name w:val="footnote text"/>
    <w:basedOn w:val="FootnoteBase"/>
    <w:semiHidden/>
    <w:pPr>
      <w:spacing w:after="120"/>
    </w:pPr>
  </w:style>
  <w:style w:type="paragraph" w:styleId="Header">
    <w:name w:val="header"/>
    <w:basedOn w:val="Normal"/>
    <w:link w:val="HeaderChar"/>
    <w:semiHidden/>
    <w:pPr>
      <w:keepLines/>
      <w:tabs>
        <w:tab w:val="center" w:pos="4320"/>
        <w:tab w:val="right" w:pos="8640"/>
      </w:tabs>
    </w:pPr>
    <w:rPr>
      <w:rFonts w:ascii="Arial Black" w:hAnsi="Arial Black"/>
      <w:caps/>
      <w:spacing w:val="60"/>
      <w:sz w:val="14"/>
    </w:rPr>
  </w:style>
  <w:style w:type="paragraph" w:customStyle="1" w:styleId="HeaderBase">
    <w:name w:val="Header Base"/>
    <w:basedOn w:val="Normal"/>
    <w:pPr>
      <w:keepLines/>
      <w:tabs>
        <w:tab w:val="center" w:pos="4320"/>
        <w:tab w:val="right" w:pos="8640"/>
      </w:tabs>
    </w:pPr>
  </w:style>
  <w:style w:type="paragraph" w:customStyle="1" w:styleId="HeaderEven">
    <w:name w:val="Header Even"/>
    <w:basedOn w:val="Header"/>
  </w:style>
  <w:style w:type="paragraph" w:customStyle="1" w:styleId="HeaderFirst">
    <w:name w:val="Header First"/>
    <w:basedOn w:val="Header"/>
    <w:pPr>
      <w:tabs>
        <w:tab w:val="clear" w:pos="8640"/>
      </w:tabs>
    </w:pPr>
    <w:rPr>
      <w:rFonts w:ascii="Garamond" w:hAnsi="Garamond"/>
      <w:b/>
    </w:rPr>
  </w:style>
  <w:style w:type="paragraph" w:customStyle="1" w:styleId="HeaderOdd">
    <w:name w:val="Header Odd"/>
    <w:basedOn w:val="Header"/>
    <w:pPr>
      <w:tabs>
        <w:tab w:val="right" w:pos="0"/>
      </w:tabs>
      <w:jc w:val="right"/>
    </w:pPr>
  </w:style>
  <w:style w:type="paragraph" w:customStyle="1" w:styleId="HeadingBase">
    <w:name w:val="Heading Base"/>
    <w:basedOn w:val="Normal"/>
    <w:next w:val="BodyText"/>
    <w:pPr>
      <w:keepNext/>
      <w:spacing w:before="240" w:after="120"/>
    </w:pPr>
    <w:rPr>
      <w:rFonts w:ascii="Arial" w:hAnsi="Arial"/>
      <w:b/>
      <w:kern w:val="28"/>
      <w:sz w:val="36"/>
    </w:rPr>
  </w:style>
  <w:style w:type="paragraph" w:customStyle="1" w:styleId="Icon1">
    <w:name w:val="Icon 1"/>
    <w:basedOn w:val="Normal"/>
    <w:pPr>
      <w:framePr w:w="1440" w:hSpace="187" w:wrap="around" w:vAnchor="text" w:hAnchor="margin" w:y="1"/>
      <w:shd w:val="pct10" w:color="auto" w:fill="auto"/>
      <w:spacing w:before="60" w:line="1440" w:lineRule="exact"/>
      <w:jc w:val="center"/>
    </w:pPr>
    <w:rPr>
      <w:rFonts w:ascii="Wingdings" w:hAnsi="Wingdings"/>
      <w:b/>
      <w:color w:val="FFFFFF"/>
      <w:spacing w:val="-10"/>
      <w:sz w:val="160"/>
    </w:rPr>
  </w:style>
  <w:style w:type="paragraph" w:styleId="Index1">
    <w:name w:val="index 1"/>
    <w:basedOn w:val="Normal"/>
    <w:semiHidden/>
    <w:pPr>
      <w:tabs>
        <w:tab w:val="right" w:leader="dot" w:pos="3960"/>
      </w:tabs>
      <w:spacing w:line="240" w:lineRule="atLeast"/>
      <w:ind w:left="720" w:hanging="720"/>
    </w:pPr>
    <w:rPr>
      <w:rFonts w:ascii="Arial Black" w:hAnsi="Arial Black"/>
      <w:sz w:val="15"/>
    </w:rPr>
  </w:style>
  <w:style w:type="paragraph" w:styleId="Index2">
    <w:name w:val="index 2"/>
    <w:basedOn w:val="Normal"/>
    <w:semiHidden/>
    <w:pPr>
      <w:tabs>
        <w:tab w:val="right" w:leader="dot" w:pos="3960"/>
      </w:tabs>
      <w:spacing w:line="240" w:lineRule="atLeast"/>
      <w:ind w:left="180"/>
    </w:pPr>
    <w:rPr>
      <w:rFonts w:ascii="Arial Black" w:hAnsi="Arial Black"/>
      <w:sz w:val="15"/>
    </w:rPr>
  </w:style>
  <w:style w:type="paragraph" w:styleId="Index3">
    <w:name w:val="index 3"/>
    <w:basedOn w:val="Normal"/>
    <w:semiHidden/>
    <w:pPr>
      <w:tabs>
        <w:tab w:val="right" w:leader="dot" w:pos="3960"/>
      </w:tabs>
      <w:spacing w:line="240" w:lineRule="atLeast"/>
      <w:ind w:left="180"/>
    </w:pPr>
    <w:rPr>
      <w:sz w:val="18"/>
    </w:rPr>
  </w:style>
  <w:style w:type="paragraph" w:styleId="Index4">
    <w:name w:val="index 4"/>
    <w:basedOn w:val="Normal"/>
    <w:semiHidden/>
    <w:pPr>
      <w:tabs>
        <w:tab w:val="right" w:pos="3960"/>
      </w:tabs>
      <w:spacing w:line="240" w:lineRule="atLeast"/>
      <w:ind w:left="180"/>
    </w:pPr>
    <w:rPr>
      <w:sz w:val="18"/>
    </w:rPr>
  </w:style>
  <w:style w:type="paragraph" w:styleId="Index5">
    <w:name w:val="index 5"/>
    <w:basedOn w:val="Normal"/>
    <w:semiHidden/>
    <w:pPr>
      <w:tabs>
        <w:tab w:val="right" w:pos="3960"/>
      </w:tabs>
      <w:spacing w:line="240" w:lineRule="atLeast"/>
      <w:ind w:left="180"/>
    </w:pPr>
    <w:rPr>
      <w:sz w:val="18"/>
    </w:rPr>
  </w:style>
  <w:style w:type="paragraph" w:styleId="Index6">
    <w:name w:val="index 6"/>
    <w:basedOn w:val="Index1"/>
    <w:next w:val="Normal"/>
    <w:semiHidden/>
    <w:pPr>
      <w:tabs>
        <w:tab w:val="right" w:leader="dot" w:pos="3600"/>
      </w:tabs>
      <w:ind w:left="960" w:hanging="160"/>
    </w:pPr>
  </w:style>
  <w:style w:type="paragraph" w:styleId="Index7">
    <w:name w:val="index 7"/>
    <w:basedOn w:val="Index1"/>
    <w:next w:val="Normal"/>
    <w:semiHidden/>
    <w:pPr>
      <w:tabs>
        <w:tab w:val="right" w:leader="dot" w:pos="3600"/>
      </w:tabs>
      <w:ind w:left="1120" w:hanging="160"/>
    </w:pPr>
  </w:style>
  <w:style w:type="paragraph" w:styleId="Index8">
    <w:name w:val="index 8"/>
    <w:basedOn w:val="Normal"/>
    <w:next w:val="Normal"/>
    <w:semiHidden/>
    <w:pPr>
      <w:tabs>
        <w:tab w:val="right" w:leader="dot" w:pos="3600"/>
      </w:tabs>
      <w:ind w:left="1280" w:hanging="160"/>
    </w:pPr>
  </w:style>
  <w:style w:type="paragraph" w:customStyle="1" w:styleId="IndexBase">
    <w:name w:val="Index Base"/>
    <w:basedOn w:val="Normal"/>
    <w:pPr>
      <w:tabs>
        <w:tab w:val="right" w:pos="3960"/>
      </w:tabs>
      <w:spacing w:line="240" w:lineRule="atLeast"/>
    </w:pPr>
    <w:rPr>
      <w:sz w:val="18"/>
    </w:rPr>
  </w:style>
  <w:style w:type="paragraph" w:styleId="IndexHeading">
    <w:name w:val="index heading"/>
    <w:basedOn w:val="Normal"/>
    <w:next w:val="Index1"/>
    <w:semiHidden/>
    <w:pPr>
      <w:keepNext/>
      <w:spacing w:line="480" w:lineRule="exact"/>
    </w:pPr>
    <w:rPr>
      <w:caps/>
      <w:color w:val="808080"/>
      <w:kern w:val="28"/>
      <w:sz w:val="36"/>
    </w:rPr>
  </w:style>
  <w:style w:type="character" w:customStyle="1" w:styleId="Lead-inEmphasis">
    <w:name w:val="Lead-in Emphasis"/>
    <w:rPr>
      <w:caps/>
      <w:sz w:val="22"/>
    </w:rPr>
  </w:style>
  <w:style w:type="character" w:styleId="LineNumber">
    <w:name w:val="line number"/>
    <w:semiHidden/>
    <w:rPr>
      <w:rFonts w:ascii="Arial" w:hAnsi="Arial"/>
      <w:sz w:val="18"/>
    </w:rPr>
  </w:style>
  <w:style w:type="paragraph" w:styleId="List">
    <w:name w:val="List"/>
    <w:basedOn w:val="BodyText"/>
    <w:semiHidden/>
    <w:pPr>
      <w:tabs>
        <w:tab w:val="left" w:pos="720"/>
      </w:tabs>
      <w:ind w:left="360"/>
    </w:pPr>
  </w:style>
  <w:style w:type="paragraph" w:styleId="List2">
    <w:name w:val="List 2"/>
    <w:basedOn w:val="List"/>
    <w:semiHidden/>
    <w:pPr>
      <w:tabs>
        <w:tab w:val="clear" w:pos="720"/>
        <w:tab w:val="left" w:pos="1080"/>
      </w:tabs>
      <w:ind w:left="1080"/>
    </w:pPr>
  </w:style>
  <w:style w:type="paragraph" w:styleId="List3">
    <w:name w:val="List 3"/>
    <w:basedOn w:val="List"/>
    <w:semiHidden/>
    <w:pPr>
      <w:tabs>
        <w:tab w:val="clear" w:pos="720"/>
        <w:tab w:val="left" w:pos="1440"/>
      </w:tabs>
      <w:ind w:left="1440"/>
    </w:pPr>
  </w:style>
  <w:style w:type="paragraph" w:styleId="List4">
    <w:name w:val="List 4"/>
    <w:basedOn w:val="List"/>
    <w:semiHidden/>
    <w:pPr>
      <w:tabs>
        <w:tab w:val="clear" w:pos="720"/>
        <w:tab w:val="left" w:pos="1800"/>
      </w:tabs>
      <w:ind w:left="1800"/>
    </w:pPr>
  </w:style>
  <w:style w:type="paragraph" w:styleId="List5">
    <w:name w:val="List 5"/>
    <w:basedOn w:val="List"/>
    <w:semiHidden/>
    <w:pPr>
      <w:tabs>
        <w:tab w:val="clear" w:pos="720"/>
        <w:tab w:val="left" w:pos="2160"/>
      </w:tabs>
      <w:ind w:left="2160"/>
    </w:pPr>
  </w:style>
  <w:style w:type="paragraph" w:styleId="ListBullet">
    <w:name w:val="List Bullet"/>
    <w:basedOn w:val="List"/>
    <w:semiHidden/>
    <w:pPr>
      <w:numPr>
        <w:numId w:val="1"/>
      </w:numPr>
      <w:tabs>
        <w:tab w:val="clear" w:pos="360"/>
        <w:tab w:val="clear" w:pos="720"/>
      </w:tabs>
      <w:ind w:right="360"/>
    </w:pPr>
  </w:style>
  <w:style w:type="paragraph" w:styleId="ListBullet2">
    <w:name w:val="List Bullet 2"/>
    <w:basedOn w:val="ListBullet"/>
    <w:semiHidden/>
    <w:pPr>
      <w:ind w:left="1080"/>
    </w:pPr>
  </w:style>
  <w:style w:type="paragraph" w:styleId="ListBullet3">
    <w:name w:val="List Bullet 3"/>
    <w:basedOn w:val="ListBullet"/>
    <w:semiHidden/>
    <w:pPr>
      <w:ind w:left="1440"/>
    </w:pPr>
  </w:style>
  <w:style w:type="paragraph" w:styleId="ListBullet4">
    <w:name w:val="List Bullet 4"/>
    <w:basedOn w:val="ListBullet"/>
    <w:semiHidden/>
    <w:pPr>
      <w:ind w:left="1800"/>
    </w:pPr>
  </w:style>
  <w:style w:type="paragraph" w:styleId="ListBullet5">
    <w:name w:val="List Bullet 5"/>
    <w:basedOn w:val="Normal"/>
    <w:semiHidden/>
    <w:pPr>
      <w:framePr w:w="1860" w:wrap="around" w:vAnchor="text" w:hAnchor="page" w:x="1201" w:y="1"/>
      <w:numPr>
        <w:numId w:val="2"/>
      </w:numPr>
      <w:pBdr>
        <w:bottom w:val="single" w:sz="6" w:space="0" w:color="auto"/>
        <w:between w:val="single" w:sz="6" w:space="0" w:color="auto"/>
      </w:pBdr>
      <w:spacing w:line="320" w:lineRule="exact"/>
    </w:pPr>
    <w:rPr>
      <w:sz w:val="18"/>
    </w:rPr>
  </w:style>
  <w:style w:type="paragraph" w:customStyle="1" w:styleId="ListBulletFirst">
    <w:name w:val="List Bullet First"/>
    <w:basedOn w:val="ListBullet"/>
    <w:next w:val="ListBullet"/>
    <w:pPr>
      <w:spacing w:before="80" w:after="160"/>
      <w:ind w:right="0"/>
      <w:jc w:val="left"/>
    </w:pPr>
    <w:rPr>
      <w:rFonts w:ascii="Times New Roman" w:hAnsi="Times New Roman"/>
      <w:spacing w:val="0"/>
      <w:sz w:val="20"/>
    </w:rPr>
  </w:style>
  <w:style w:type="paragraph" w:customStyle="1" w:styleId="ListBulletLast">
    <w:name w:val="List Bullet Last"/>
    <w:basedOn w:val="ListBullet"/>
    <w:next w:val="BodyText"/>
    <w:pPr>
      <w:ind w:right="0"/>
      <w:jc w:val="left"/>
    </w:pPr>
    <w:rPr>
      <w:rFonts w:ascii="Times New Roman" w:hAnsi="Times New Roman"/>
      <w:spacing w:val="0"/>
      <w:sz w:val="20"/>
    </w:rPr>
  </w:style>
  <w:style w:type="paragraph" w:styleId="ListContinue">
    <w:name w:val="List Continue"/>
    <w:basedOn w:val="List"/>
    <w:semiHidden/>
    <w:pPr>
      <w:tabs>
        <w:tab w:val="clear" w:pos="720"/>
      </w:tabs>
      <w:spacing w:after="160"/>
    </w:pPr>
  </w:style>
  <w:style w:type="paragraph" w:styleId="ListContinue2">
    <w:name w:val="List Continue 2"/>
    <w:basedOn w:val="ListContinue"/>
    <w:semiHidden/>
    <w:pPr>
      <w:ind w:left="1080"/>
    </w:pPr>
  </w:style>
  <w:style w:type="paragraph" w:styleId="ListContinue3">
    <w:name w:val="List Continue 3"/>
    <w:basedOn w:val="ListContinue"/>
    <w:semiHidden/>
    <w:pPr>
      <w:ind w:left="1440"/>
    </w:pPr>
  </w:style>
  <w:style w:type="paragraph" w:styleId="ListContinue4">
    <w:name w:val="List Continue 4"/>
    <w:basedOn w:val="ListContinue"/>
    <w:semiHidden/>
    <w:pPr>
      <w:ind w:left="1800"/>
    </w:pPr>
  </w:style>
  <w:style w:type="paragraph" w:styleId="ListContinue5">
    <w:name w:val="List Continue 5"/>
    <w:basedOn w:val="ListContinue"/>
    <w:semiHidden/>
    <w:pPr>
      <w:ind w:left="2160"/>
    </w:pPr>
  </w:style>
  <w:style w:type="paragraph" w:customStyle="1" w:styleId="ListFirst">
    <w:name w:val="List First"/>
    <w:basedOn w:val="List"/>
    <w:next w:val="List"/>
    <w:pPr>
      <w:spacing w:before="80" w:after="80"/>
      <w:ind w:left="720" w:hanging="360"/>
      <w:jc w:val="left"/>
    </w:pPr>
    <w:rPr>
      <w:rFonts w:ascii="Times New Roman" w:hAnsi="Times New Roman"/>
      <w:spacing w:val="0"/>
      <w:sz w:val="20"/>
    </w:rPr>
  </w:style>
  <w:style w:type="paragraph" w:customStyle="1" w:styleId="ListLast">
    <w:name w:val="List Last"/>
    <w:basedOn w:val="List"/>
    <w:next w:val="BodyText"/>
    <w:pPr>
      <w:ind w:left="720" w:hanging="360"/>
      <w:jc w:val="left"/>
    </w:pPr>
    <w:rPr>
      <w:rFonts w:ascii="Times New Roman" w:hAnsi="Times New Roman"/>
      <w:spacing w:val="0"/>
      <w:sz w:val="20"/>
    </w:rPr>
  </w:style>
  <w:style w:type="paragraph" w:styleId="ListNumber">
    <w:name w:val="List Number"/>
    <w:basedOn w:val="List"/>
    <w:semiHidden/>
    <w:pPr>
      <w:tabs>
        <w:tab w:val="clear" w:pos="720"/>
      </w:tabs>
      <w:ind w:left="720" w:right="360" w:hanging="360"/>
    </w:pPr>
  </w:style>
  <w:style w:type="paragraph" w:styleId="ListNumber2">
    <w:name w:val="List Number 2"/>
    <w:basedOn w:val="ListNumber"/>
    <w:semiHidden/>
    <w:pPr>
      <w:ind w:left="1080"/>
    </w:pPr>
  </w:style>
  <w:style w:type="paragraph" w:styleId="ListNumber3">
    <w:name w:val="List Number 3"/>
    <w:basedOn w:val="ListNumber"/>
    <w:semiHidden/>
    <w:pPr>
      <w:ind w:left="1440"/>
    </w:pPr>
  </w:style>
  <w:style w:type="paragraph" w:styleId="ListNumber4">
    <w:name w:val="List Number 4"/>
    <w:basedOn w:val="ListNumber"/>
    <w:semiHidden/>
    <w:pPr>
      <w:ind w:left="1800"/>
    </w:pPr>
  </w:style>
  <w:style w:type="paragraph" w:styleId="ListNumber5">
    <w:name w:val="List Number 5"/>
    <w:basedOn w:val="ListNumber"/>
    <w:semiHidden/>
    <w:pPr>
      <w:ind w:left="2160"/>
    </w:pPr>
  </w:style>
  <w:style w:type="paragraph" w:customStyle="1" w:styleId="ListNumberFirst">
    <w:name w:val="List Number First"/>
    <w:basedOn w:val="ListNumber"/>
    <w:next w:val="ListNumber"/>
    <w:pPr>
      <w:spacing w:before="80" w:after="160"/>
      <w:ind w:right="0"/>
      <w:jc w:val="left"/>
    </w:pPr>
    <w:rPr>
      <w:rFonts w:ascii="Times New Roman" w:hAnsi="Times New Roman"/>
      <w:spacing w:val="0"/>
      <w:sz w:val="20"/>
    </w:rPr>
  </w:style>
  <w:style w:type="paragraph" w:customStyle="1" w:styleId="ListNumberLast">
    <w:name w:val="List Number Last"/>
    <w:basedOn w:val="ListNumber"/>
    <w:next w:val="BodyText"/>
    <w:pPr>
      <w:ind w:right="0"/>
      <w:jc w:val="left"/>
    </w:pPr>
    <w:rPr>
      <w:rFonts w:ascii="Times New Roman" w:hAnsi="Times New Roman"/>
      <w:spacing w:val="0"/>
      <w:sz w:val="20"/>
    </w:rPr>
  </w:style>
  <w:style w:type="paragraph" w:styleId="MacroText">
    <w:name w:val="macro"/>
    <w:basedOn w:val="BodyText"/>
    <w:semiHidden/>
    <w:pPr>
      <w:spacing w:after="120"/>
    </w:pPr>
    <w:rPr>
      <w:rFonts w:ascii="Courier New" w:hAnsi="Courier New"/>
    </w:rPr>
  </w:style>
  <w:style w:type="character" w:styleId="PageNumber">
    <w:name w:val="page number"/>
    <w:semiHidden/>
    <w:rPr>
      <w:b/>
    </w:rPr>
  </w:style>
  <w:style w:type="paragraph" w:customStyle="1" w:styleId="PartLabel">
    <w:name w:val="Part Label"/>
    <w:basedOn w:val="Normal"/>
    <w:next w:val="Normal"/>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rPr>
  </w:style>
  <w:style w:type="paragraph" w:customStyle="1" w:styleId="PartSubtitle">
    <w:name w:val="Part Subtitle"/>
    <w:basedOn w:val="Normal"/>
    <w:next w:val="BodyText"/>
    <w:pPr>
      <w:keepNext/>
      <w:spacing w:before="360" w:after="120"/>
      <w:jc w:val="center"/>
    </w:pPr>
    <w:rPr>
      <w:rFonts w:ascii="Arial" w:hAnsi="Arial"/>
      <w:i/>
      <w:kern w:val="28"/>
      <w:sz w:val="32"/>
    </w:rPr>
  </w:style>
  <w:style w:type="paragraph" w:customStyle="1" w:styleId="PartTitle">
    <w:name w:val="Part Title"/>
    <w:basedOn w:val="Normal"/>
    <w:next w:val="PartLabel"/>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rPr>
  </w:style>
  <w:style w:type="paragraph" w:customStyle="1" w:styleId="Picture">
    <w:name w:val="Picture"/>
    <w:basedOn w:val="BodyText"/>
    <w:next w:val="Caption"/>
    <w:pPr>
      <w:keepNext/>
    </w:pPr>
  </w:style>
  <w:style w:type="paragraph" w:customStyle="1" w:styleId="ReturnAddress">
    <w:name w:val="Return Address"/>
    <w:basedOn w:val="Normal"/>
    <w:pPr>
      <w:jc w:val="center"/>
    </w:pPr>
    <w:rPr>
      <w:spacing w:val="-3"/>
      <w:sz w:val="20"/>
    </w:rPr>
  </w:style>
  <w:style w:type="paragraph" w:customStyle="1" w:styleId="SectionHeading">
    <w:name w:val="Section Heading"/>
    <w:basedOn w:val="Normal"/>
    <w:next w:val="BodyText"/>
    <w:pPr>
      <w:spacing w:line="640" w:lineRule="atLeast"/>
    </w:pPr>
    <w:rPr>
      <w:rFonts w:ascii="Arial Black" w:hAnsi="Arial Black"/>
      <w:caps/>
      <w:spacing w:val="60"/>
      <w:sz w:val="15"/>
    </w:rPr>
  </w:style>
  <w:style w:type="paragraph" w:customStyle="1" w:styleId="SectionLabel">
    <w:name w:val="Section Label"/>
    <w:basedOn w:val="Normal"/>
    <w:next w:val="Normal"/>
    <w:pPr>
      <w:spacing w:before="2040" w:after="360" w:line="480" w:lineRule="atLeast"/>
    </w:pPr>
    <w:rPr>
      <w:rFonts w:ascii="Arial Black" w:hAnsi="Arial Black"/>
      <w:color w:val="808080"/>
      <w:spacing w:val="-35"/>
      <w:sz w:val="48"/>
    </w:rPr>
  </w:style>
  <w:style w:type="paragraph" w:styleId="Subtitle">
    <w:name w:val="Subtitle"/>
    <w:basedOn w:val="Title"/>
    <w:next w:val="BodyText"/>
    <w:qFormat/>
    <w:pPr>
      <w:spacing w:before="1940" w:after="0" w:line="200" w:lineRule="atLeast"/>
    </w:pPr>
    <w:rPr>
      <w:rFonts w:ascii="Garamond" w:hAnsi="Garamond"/>
      <w:b/>
      <w:caps/>
      <w:spacing w:val="30"/>
      <w:sz w:val="18"/>
    </w:rPr>
  </w:style>
  <w:style w:type="paragraph" w:styleId="Title">
    <w:name w:val="Title"/>
    <w:basedOn w:val="HeadingBase"/>
    <w:qFormat/>
    <w:pPr>
      <w:pBdr>
        <w:bottom w:val="single" w:sz="6" w:space="14" w:color="808080"/>
      </w:pBdr>
      <w:spacing w:before="100" w:after="3600" w:line="600" w:lineRule="exact"/>
      <w:jc w:val="center"/>
    </w:pPr>
    <w:rPr>
      <w:rFonts w:ascii="Arial Black" w:hAnsi="Arial Black"/>
      <w:b w:val="0"/>
      <w:color w:val="808080"/>
      <w:spacing w:val="-35"/>
      <w:sz w:val="48"/>
    </w:rPr>
  </w:style>
  <w:style w:type="paragraph" w:customStyle="1" w:styleId="SubtitleCover">
    <w:name w:val="Subtitle Cover"/>
    <w:basedOn w:val="Normal"/>
    <w:next w:val="Normal"/>
    <w:pPr>
      <w:keepNext/>
      <w:pBdr>
        <w:top w:val="single" w:sz="6" w:space="1" w:color="auto"/>
      </w:pBdr>
      <w:spacing w:after="5280" w:line="480" w:lineRule="exact"/>
    </w:pPr>
    <w:rPr>
      <w:spacing w:val="-15"/>
      <w:kern w:val="28"/>
      <w:sz w:val="44"/>
    </w:rPr>
  </w:style>
  <w:style w:type="character" w:customStyle="1" w:styleId="Superscript">
    <w:name w:val="Superscript"/>
    <w:rPr>
      <w:position w:val="0"/>
      <w:vertAlign w:val="superscript"/>
    </w:rPr>
  </w:style>
  <w:style w:type="paragraph" w:styleId="TableofAuthorities">
    <w:name w:val="table of authorities"/>
    <w:basedOn w:val="Normal"/>
    <w:semiHidden/>
    <w:pPr>
      <w:tabs>
        <w:tab w:val="right" w:leader="dot" w:pos="8640"/>
      </w:tabs>
      <w:spacing w:after="240"/>
    </w:pPr>
    <w:rPr>
      <w:sz w:val="20"/>
    </w:rPr>
  </w:style>
  <w:style w:type="paragraph" w:styleId="TableofFigures">
    <w:name w:val="table of figures"/>
    <w:basedOn w:val="Normal"/>
    <w:semiHidden/>
    <w:pPr>
      <w:tabs>
        <w:tab w:val="right" w:leader="dot" w:pos="8640"/>
      </w:tabs>
      <w:ind w:left="720" w:hanging="720"/>
    </w:pPr>
  </w:style>
  <w:style w:type="paragraph" w:customStyle="1" w:styleId="TitleCover">
    <w:name w:val="Title Cover"/>
    <w:basedOn w:val="HeadingBase"/>
    <w:next w:val="SubtitleCover"/>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sz w:val="144"/>
    </w:rPr>
  </w:style>
  <w:style w:type="paragraph" w:styleId="TOAHeading">
    <w:name w:val="toa heading"/>
    <w:basedOn w:val="Normal"/>
    <w:next w:val="Normal"/>
    <w:semiHidden/>
    <w:pPr>
      <w:pBdr>
        <w:top w:val="single" w:sz="24" w:space="1" w:color="auto"/>
        <w:between w:val="single" w:sz="24" w:space="1" w:color="auto"/>
      </w:pBdr>
      <w:tabs>
        <w:tab w:val="right" w:pos="4740"/>
      </w:tabs>
      <w:spacing w:before="60" w:after="60" w:line="360" w:lineRule="exact"/>
      <w:jc w:val="center"/>
    </w:pPr>
    <w:rPr>
      <w:rFonts w:ascii="Arial Black" w:hAnsi="Arial Black"/>
      <w:b/>
      <w:spacing w:val="-10"/>
      <w:sz w:val="22"/>
    </w:rPr>
  </w:style>
  <w:style w:type="paragraph" w:styleId="TOC1">
    <w:name w:val="toc 1"/>
    <w:basedOn w:val="Normal"/>
    <w:uiPriority w:val="39"/>
    <w:pPr>
      <w:spacing w:before="120" w:after="120"/>
    </w:pPr>
    <w:rPr>
      <w:b/>
      <w:bCs/>
      <w:caps/>
      <w:szCs w:val="24"/>
    </w:rPr>
  </w:style>
  <w:style w:type="paragraph" w:styleId="TOC2">
    <w:name w:val="toc 2"/>
    <w:basedOn w:val="TOC1"/>
    <w:uiPriority w:val="39"/>
    <w:rsid w:val="00306289"/>
    <w:pPr>
      <w:spacing w:before="0" w:after="0"/>
      <w:ind w:left="160"/>
    </w:pPr>
    <w:rPr>
      <w:bCs w:val="0"/>
      <w:caps w:val="0"/>
    </w:rPr>
  </w:style>
  <w:style w:type="paragraph" w:styleId="TOC3">
    <w:name w:val="toc 3"/>
    <w:basedOn w:val="Normal"/>
    <w:next w:val="Normal"/>
    <w:uiPriority w:val="39"/>
    <w:rsid w:val="00306289"/>
    <w:pPr>
      <w:ind w:left="320"/>
    </w:pPr>
    <w:rPr>
      <w:iCs/>
      <w:szCs w:val="24"/>
    </w:rPr>
  </w:style>
  <w:style w:type="paragraph" w:styleId="TOC4">
    <w:name w:val="toc 4"/>
    <w:basedOn w:val="Normal"/>
    <w:next w:val="Normal"/>
    <w:uiPriority w:val="39"/>
    <w:pPr>
      <w:ind w:left="480"/>
    </w:pPr>
    <w:rPr>
      <w:rFonts w:ascii="Times New Roman" w:hAnsi="Times New Roman"/>
      <w:szCs w:val="21"/>
    </w:rPr>
  </w:style>
  <w:style w:type="paragraph" w:styleId="TOC5">
    <w:name w:val="toc 5"/>
    <w:basedOn w:val="Normal"/>
    <w:next w:val="Normal"/>
    <w:uiPriority w:val="39"/>
    <w:pPr>
      <w:ind w:left="640"/>
    </w:pPr>
    <w:rPr>
      <w:rFonts w:ascii="Times New Roman" w:hAnsi="Times New Roman"/>
      <w:szCs w:val="21"/>
    </w:rPr>
  </w:style>
  <w:style w:type="paragraph" w:styleId="TOC6">
    <w:name w:val="toc 6"/>
    <w:basedOn w:val="Normal"/>
    <w:next w:val="Normal"/>
    <w:uiPriority w:val="39"/>
    <w:pPr>
      <w:ind w:left="800"/>
    </w:pPr>
    <w:rPr>
      <w:rFonts w:ascii="Times New Roman" w:hAnsi="Times New Roman"/>
      <w:szCs w:val="21"/>
    </w:rPr>
  </w:style>
  <w:style w:type="paragraph" w:styleId="TOC7">
    <w:name w:val="toc 7"/>
    <w:basedOn w:val="Normal"/>
    <w:next w:val="Normal"/>
    <w:semiHidden/>
    <w:pPr>
      <w:ind w:left="960"/>
    </w:pPr>
    <w:rPr>
      <w:rFonts w:ascii="Times New Roman" w:hAnsi="Times New Roman"/>
      <w:szCs w:val="21"/>
    </w:rPr>
  </w:style>
  <w:style w:type="paragraph" w:styleId="TOC8">
    <w:name w:val="toc 8"/>
    <w:basedOn w:val="Normal"/>
    <w:next w:val="Normal"/>
    <w:semiHidden/>
    <w:pPr>
      <w:ind w:left="1120"/>
    </w:pPr>
    <w:rPr>
      <w:rFonts w:ascii="Times New Roman" w:hAnsi="Times New Roman"/>
      <w:szCs w:val="21"/>
    </w:rPr>
  </w:style>
  <w:style w:type="paragraph" w:styleId="TOC9">
    <w:name w:val="toc 9"/>
    <w:basedOn w:val="Normal"/>
    <w:next w:val="Normal"/>
    <w:semiHidden/>
    <w:pPr>
      <w:ind w:left="1280"/>
    </w:pPr>
    <w:rPr>
      <w:rFonts w:ascii="Times New Roman" w:hAnsi="Times New Roman"/>
      <w:szCs w:val="21"/>
    </w:rPr>
  </w:style>
  <w:style w:type="paragraph" w:customStyle="1" w:styleId="TOCBase">
    <w:name w:val="TOC Base"/>
    <w:basedOn w:val="TOC2"/>
  </w:style>
  <w:style w:type="paragraph" w:styleId="BodyText2">
    <w:name w:val="Body Text 2"/>
    <w:aliases w:val="heading 2"/>
    <w:basedOn w:val="Normal"/>
    <w:semiHidden/>
    <w:pPr>
      <w:pBdr>
        <w:top w:val="thinThickSmallGap" w:sz="7" w:space="0" w:color="auto"/>
        <w:left w:val="thinThickSmallGap" w:sz="7" w:space="0" w:color="auto"/>
        <w:bottom w:val="thinThickSmallGap" w:sz="7" w:space="0" w:color="auto"/>
        <w:right w:val="thinThickSmallGap" w:sz="7" w:space="0" w:color="auto"/>
      </w:pBdr>
      <w:tabs>
        <w:tab w:val="left" w:pos="-727"/>
        <w:tab w:val="left" w:pos="-540"/>
        <w:tab w:val="left" w:pos="181"/>
        <w:tab w:val="left" w:pos="900"/>
        <w:tab w:val="left" w:pos="1620"/>
        <w:tab w:val="left" w:pos="2340"/>
        <w:tab w:val="left" w:pos="3060"/>
        <w:tab w:val="left" w:pos="3780"/>
        <w:tab w:val="left" w:pos="4500"/>
        <w:tab w:val="left" w:pos="5220"/>
        <w:tab w:val="left" w:pos="5688"/>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s>
      <w:jc w:val="center"/>
    </w:pPr>
    <w:rPr>
      <w:rFonts w:ascii="Arial" w:hAnsi="Arial" w:cs="Arial"/>
      <w:b/>
      <w:bCs/>
    </w:rPr>
  </w:style>
  <w:style w:type="paragraph" w:customStyle="1" w:styleId="Level1">
    <w:name w:val="Level 1"/>
    <w:pPr>
      <w:autoSpaceDE w:val="0"/>
      <w:autoSpaceDN w:val="0"/>
      <w:adjustRightInd w:val="0"/>
      <w:ind w:left="720"/>
    </w:pPr>
    <w:rPr>
      <w:szCs w:val="24"/>
      <w:lang w:val="en-US" w:eastAsia="en-US"/>
    </w:rPr>
  </w:style>
  <w:style w:type="paragraph" w:styleId="DocumentMap">
    <w:name w:val="Document Map"/>
    <w:basedOn w:val="Normal"/>
    <w:semiHidden/>
    <w:pPr>
      <w:shd w:val="clear" w:color="auto" w:fill="000080"/>
    </w:pPr>
    <w:rPr>
      <w:rFonts w:ascii="Tahoma" w:hAnsi="Tahoma" w:cs="Tahoma"/>
    </w:rPr>
  </w:style>
  <w:style w:type="paragraph" w:customStyle="1" w:styleId="1">
    <w:name w:val="1"/>
    <w:aliases w:val="2,3"/>
    <w:basedOn w:val="Normal"/>
    <w:pPr>
      <w:widowControl w:val="0"/>
      <w:numPr>
        <w:numId w:val="3"/>
      </w:numPr>
      <w:autoSpaceDE w:val="0"/>
      <w:autoSpaceDN w:val="0"/>
      <w:adjustRightInd w:val="0"/>
      <w:ind w:left="720" w:hanging="720"/>
    </w:pPr>
    <w:rPr>
      <w:rFonts w:ascii="Times New Roman" w:hAnsi="Times New Roman"/>
      <w:sz w:val="20"/>
      <w:szCs w:val="24"/>
    </w:rPr>
  </w:style>
  <w:style w:type="paragraph" w:customStyle="1" w:styleId="i">
    <w:name w:val="i"/>
    <w:aliases w:val="ii,iii"/>
    <w:basedOn w:val="Normal"/>
    <w:pPr>
      <w:widowControl w:val="0"/>
      <w:numPr>
        <w:numId w:val="4"/>
      </w:numPr>
      <w:autoSpaceDE w:val="0"/>
      <w:autoSpaceDN w:val="0"/>
      <w:adjustRightInd w:val="0"/>
      <w:ind w:left="720" w:hanging="720"/>
    </w:pPr>
    <w:rPr>
      <w:rFonts w:ascii="Times New Roman" w:hAnsi="Times New Roman"/>
      <w:sz w:val="20"/>
      <w:szCs w:val="24"/>
    </w:rPr>
  </w:style>
  <w:style w:type="paragraph" w:customStyle="1" w:styleId="Quick1">
    <w:name w:val="Quick 1."/>
    <w:basedOn w:val="Normal"/>
    <w:pPr>
      <w:widowControl w:val="0"/>
      <w:numPr>
        <w:numId w:val="7"/>
      </w:numPr>
      <w:autoSpaceDE w:val="0"/>
      <w:autoSpaceDN w:val="0"/>
      <w:adjustRightInd w:val="0"/>
      <w:ind w:left="720" w:hanging="720"/>
    </w:pPr>
    <w:rPr>
      <w:rFonts w:ascii="Times New Roman" w:hAnsi="Times New Roman"/>
      <w:sz w:val="20"/>
      <w:szCs w:val="24"/>
    </w:rPr>
  </w:style>
  <w:style w:type="paragraph" w:customStyle="1" w:styleId="a">
    <w:name w:val="a"/>
    <w:aliases w:val="b,c"/>
    <w:basedOn w:val="Normal"/>
    <w:pPr>
      <w:widowControl w:val="0"/>
      <w:numPr>
        <w:numId w:val="5"/>
      </w:numPr>
      <w:autoSpaceDE w:val="0"/>
      <w:autoSpaceDN w:val="0"/>
      <w:adjustRightInd w:val="0"/>
      <w:ind w:left="1440" w:hanging="720"/>
    </w:pPr>
    <w:rPr>
      <w:rFonts w:ascii="Times New Roman" w:hAnsi="Times New Roman"/>
      <w:sz w:val="20"/>
      <w:szCs w:val="24"/>
    </w:rPr>
  </w:style>
  <w:style w:type="paragraph" w:customStyle="1" w:styleId="Quicka">
    <w:name w:val="Quick a."/>
    <w:basedOn w:val="Normal"/>
    <w:pPr>
      <w:widowControl w:val="0"/>
      <w:numPr>
        <w:numId w:val="6"/>
      </w:numPr>
      <w:autoSpaceDE w:val="0"/>
      <w:autoSpaceDN w:val="0"/>
      <w:adjustRightInd w:val="0"/>
      <w:ind w:left="720" w:hanging="720"/>
    </w:pPr>
    <w:rPr>
      <w:rFonts w:ascii="Times New Roman" w:hAnsi="Times New Roman"/>
      <w:sz w:val="20"/>
      <w:szCs w:val="24"/>
    </w:rPr>
  </w:style>
  <w:style w:type="paragraph" w:customStyle="1" w:styleId="A0">
    <w:name w:val="A"/>
    <w:aliases w:val="B"/>
    <w:basedOn w:val="Normal"/>
    <w:pPr>
      <w:widowControl w:val="0"/>
      <w:numPr>
        <w:numId w:val="8"/>
      </w:numPr>
      <w:autoSpaceDE w:val="0"/>
      <w:autoSpaceDN w:val="0"/>
      <w:adjustRightInd w:val="0"/>
      <w:ind w:hanging="720"/>
    </w:pPr>
    <w:rPr>
      <w:rFonts w:ascii="Times New Roman" w:hAnsi="Times New Roman"/>
      <w:sz w:val="20"/>
      <w:szCs w:val="24"/>
    </w:rPr>
  </w:style>
  <w:style w:type="paragraph" w:styleId="BodyTextIndent2">
    <w:name w:val="Body Text Indent 2"/>
    <w:basedOn w:val="Normal"/>
    <w:semiHidden/>
    <w:pPr>
      <w:tabs>
        <w:tab w:val="left" w:pos="-2160"/>
      </w:tabs>
      <w:ind w:left="-720"/>
    </w:pPr>
    <w:rPr>
      <w:rFonts w:ascii="Arial" w:hAnsi="Arial" w:cs="Arial"/>
    </w:rPr>
  </w:style>
  <w:style w:type="paragraph" w:customStyle="1" w:styleId="Subhead2">
    <w:name w:val="_Subhead 2"/>
    <w:basedOn w:val="Normal"/>
    <w:pPr>
      <w:widowControl w:val="0"/>
      <w:autoSpaceDE w:val="0"/>
      <w:autoSpaceDN w:val="0"/>
      <w:adjustRightInd w:val="0"/>
      <w:ind w:left="-720"/>
    </w:pPr>
    <w:rPr>
      <w:rFonts w:ascii="Arial" w:hAnsi="Arial" w:cs="Arial"/>
      <w:b/>
      <w:bCs/>
      <w:sz w:val="32"/>
      <w:szCs w:val="32"/>
      <w:u w:val="single"/>
    </w:rPr>
  </w:style>
  <w:style w:type="paragraph" w:customStyle="1" w:styleId="Subhead3">
    <w:name w:val="_Subhead 3"/>
    <w:basedOn w:val="Normal"/>
    <w:pPr>
      <w:widowControl w:val="0"/>
      <w:autoSpaceDE w:val="0"/>
      <w:autoSpaceDN w:val="0"/>
      <w:adjustRightInd w:val="0"/>
    </w:pPr>
    <w:rPr>
      <w:rFonts w:ascii="Arial" w:hAnsi="Arial" w:cs="Arial"/>
      <w:b/>
      <w:bCs/>
      <w:sz w:val="28"/>
      <w:szCs w:val="28"/>
      <w:u w:val="single"/>
    </w:rPr>
  </w:style>
  <w:style w:type="paragraph" w:customStyle="1" w:styleId="Subhead4">
    <w:name w:val="_Subhead 4"/>
    <w:basedOn w:val="Normal"/>
    <w:pPr>
      <w:widowControl w:val="0"/>
      <w:autoSpaceDE w:val="0"/>
      <w:autoSpaceDN w:val="0"/>
      <w:adjustRightInd w:val="0"/>
    </w:pPr>
    <w:rPr>
      <w:rFonts w:ascii="Arial" w:hAnsi="Arial" w:cs="Arial"/>
      <w:b/>
      <w:bCs/>
      <w:i/>
      <w:iCs/>
      <w:sz w:val="28"/>
      <w:szCs w:val="28"/>
      <w:u w:val="single"/>
    </w:rPr>
  </w:style>
  <w:style w:type="paragraph" w:customStyle="1" w:styleId="Subhead1">
    <w:name w:val="_Subhead 1"/>
    <w:basedOn w:val="Normal"/>
    <w:pPr>
      <w:widowControl w:val="0"/>
      <w:autoSpaceDE w:val="0"/>
      <w:autoSpaceDN w:val="0"/>
      <w:adjustRightInd w:val="0"/>
      <w:ind w:left="-720"/>
    </w:pPr>
    <w:rPr>
      <w:rFonts w:ascii="Arial" w:hAnsi="Arial" w:cs="Arial"/>
      <w:b/>
      <w:bCs/>
      <w:shadow/>
      <w:sz w:val="38"/>
      <w:szCs w:val="38"/>
    </w:rPr>
  </w:style>
  <w:style w:type="paragraph" w:customStyle="1" w:styleId="Quick">
    <w:name w:val="Quick _"/>
    <w:basedOn w:val="Normal"/>
    <w:pPr>
      <w:widowControl w:val="0"/>
      <w:autoSpaceDE w:val="0"/>
      <w:autoSpaceDN w:val="0"/>
      <w:adjustRightInd w:val="0"/>
      <w:ind w:hanging="720"/>
    </w:pPr>
    <w:rPr>
      <w:rFonts w:ascii="Times New Roman" w:hAnsi="Times New Roman"/>
      <w:sz w:val="20"/>
      <w:szCs w:val="24"/>
    </w:rPr>
  </w:style>
  <w:style w:type="paragraph" w:customStyle="1" w:styleId="MINE">
    <w:name w:val="MINE"/>
    <w:basedOn w:val="Normal"/>
    <w:pPr>
      <w:widowControl w:val="0"/>
      <w:autoSpaceDE w:val="0"/>
      <w:autoSpaceDN w:val="0"/>
      <w:adjustRightInd w:val="0"/>
    </w:pPr>
    <w:rPr>
      <w:rFonts w:ascii="Shruti" w:hAnsi="Shruti"/>
      <w:color w:val="000000"/>
      <w:szCs w:val="24"/>
    </w:rPr>
  </w:style>
  <w:style w:type="paragraph" w:customStyle="1" w:styleId="StyleSectionHeadingArial12ptBoldLinespacingDouble">
    <w:name w:val="Style Section Heading + Arial 12 pt Bold Line spacing:  Double"/>
    <w:basedOn w:val="IndexHeading"/>
    <w:pPr>
      <w:spacing w:line="480" w:lineRule="auto"/>
    </w:pPr>
    <w:rPr>
      <w:rFonts w:ascii="Arial" w:hAnsi="Arial"/>
      <w:b/>
      <w:bCs/>
      <w:sz w:val="24"/>
    </w:rPr>
  </w:style>
  <w:style w:type="paragraph" w:styleId="BodyText3">
    <w:name w:val="Body Text 3"/>
    <w:basedOn w:val="Normal"/>
    <w:semiHidden/>
    <w:rPr>
      <w:rFonts w:ascii="Arial" w:hAnsi="Arial" w:cs="Arial"/>
    </w:rPr>
  </w:style>
  <w:style w:type="character" w:customStyle="1" w:styleId="BodyText2Char">
    <w:name w:val="Body Text 2 Char"/>
    <w:rPr>
      <w:rFonts w:ascii="Arial" w:hAnsi="Arial" w:cs="Arial"/>
      <w:b/>
      <w:bCs/>
      <w:sz w:val="28"/>
      <w:szCs w:val="24"/>
      <w:u w:val="thick"/>
      <w:lang w:val="en-US" w:eastAsia="en-US" w:bidi="ar-SA"/>
    </w:rPr>
  </w:style>
  <w:style w:type="character" w:styleId="Hyperlink">
    <w:name w:val="Hyperlink"/>
    <w:uiPriority w:val="99"/>
    <w:rPr>
      <w:color w:val="0000FF"/>
      <w:u w:val="single"/>
    </w:rPr>
  </w:style>
  <w:style w:type="paragraph" w:customStyle="1" w:styleId="Quick10">
    <w:name w:val="Quick _1"/>
    <w:pPr>
      <w:autoSpaceDE w:val="0"/>
      <w:autoSpaceDN w:val="0"/>
      <w:adjustRightInd w:val="0"/>
      <w:ind w:left="-1440"/>
    </w:pPr>
    <w:rPr>
      <w:szCs w:val="24"/>
      <w:lang w:val="en-US" w:eastAsia="en-US"/>
    </w:rPr>
  </w:style>
  <w:style w:type="character" w:styleId="FollowedHyperlink">
    <w:name w:val="FollowedHyperlink"/>
    <w:semiHidden/>
    <w:rPr>
      <w:color w:val="800080"/>
      <w:u w:val="single"/>
    </w:rPr>
  </w:style>
  <w:style w:type="paragraph" w:styleId="BodyTextIndent3">
    <w:name w:val="Body Text Indent 3"/>
    <w:basedOn w:val="Normal"/>
    <w:semiHidden/>
    <w:pPr>
      <w:spacing w:after="120"/>
      <w:ind w:left="360"/>
    </w:pPr>
    <w:rPr>
      <w:szCs w:val="16"/>
    </w:rPr>
  </w:style>
  <w:style w:type="paragraph" w:customStyle="1" w:styleId="Style1">
    <w:name w:val="Style1"/>
    <w:basedOn w:val="Heading2"/>
    <w:autoRedefine/>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semiHidden/>
    <w:rPr>
      <w:rFonts w:ascii="Tahoma" w:hAnsi="Tahoma" w:cs="Tahoma"/>
      <w:szCs w:val="16"/>
    </w:rPr>
  </w:style>
  <w:style w:type="paragraph" w:styleId="NormalWeb">
    <w:name w:val="Normal (Web)"/>
    <w:basedOn w:val="Normal"/>
    <w:semiHidden/>
    <w:pPr>
      <w:spacing w:before="100" w:beforeAutospacing="1" w:after="100" w:afterAutospacing="1"/>
    </w:pPr>
    <w:rPr>
      <w:szCs w:val="24"/>
    </w:rPr>
  </w:style>
  <w:style w:type="character" w:styleId="Strong">
    <w:name w:val="Strong"/>
    <w:qFormat/>
    <w:rPr>
      <w:b/>
      <w:bCs/>
    </w:rPr>
  </w:style>
  <w:style w:type="paragraph" w:customStyle="1" w:styleId="CM55">
    <w:name w:val="CM55"/>
    <w:basedOn w:val="Normal"/>
    <w:next w:val="Normal"/>
    <w:pPr>
      <w:autoSpaceDE w:val="0"/>
      <w:autoSpaceDN w:val="0"/>
      <w:adjustRightInd w:val="0"/>
    </w:pPr>
    <w:rPr>
      <w:rFonts w:ascii="Arial" w:hAnsi="Arial"/>
      <w:szCs w:val="24"/>
    </w:rPr>
  </w:style>
  <w:style w:type="character" w:customStyle="1" w:styleId="Heading4Char">
    <w:name w:val="Heading 4 Char"/>
    <w:link w:val="Heading4"/>
    <w:rsid w:val="000E30E3"/>
    <w:rPr>
      <w:rFonts w:ascii="Century Gothic" w:hAnsi="Century Gothic" w:cs="Arial"/>
      <w:bCs/>
      <w:lang w:val="en" w:eastAsia="en-US"/>
    </w:rPr>
  </w:style>
  <w:style w:type="character" w:customStyle="1" w:styleId="FooterChar">
    <w:name w:val="Footer Char"/>
    <w:link w:val="Footer"/>
    <w:uiPriority w:val="99"/>
    <w:rsid w:val="00797E83"/>
    <w:rPr>
      <w:rFonts w:ascii="Arial Black" w:hAnsi="Arial Black"/>
      <w:sz w:val="16"/>
      <w:lang w:eastAsia="en-US"/>
    </w:rPr>
  </w:style>
  <w:style w:type="table" w:styleId="TableGrid">
    <w:name w:val="Table Grid"/>
    <w:basedOn w:val="TableNormal"/>
    <w:uiPriority w:val="39"/>
    <w:rsid w:val="00284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2842F1"/>
    <w:rPr>
      <w:rFonts w:ascii="Century Gothic" w:hAnsi="Century Gothic"/>
      <w:b/>
      <w:sz w:val="22"/>
      <w:lang w:eastAsia="en-US"/>
    </w:rPr>
  </w:style>
  <w:style w:type="character" w:customStyle="1" w:styleId="HeaderChar">
    <w:name w:val="Header Char"/>
    <w:link w:val="Header"/>
    <w:semiHidden/>
    <w:rsid w:val="00F868EB"/>
    <w:rPr>
      <w:rFonts w:ascii="Arial Black" w:hAnsi="Arial Black"/>
      <w:caps/>
      <w:spacing w:val="60"/>
      <w:sz w:val="14"/>
      <w:lang w:eastAsia="en-US"/>
    </w:rPr>
  </w:style>
  <w:style w:type="character" w:customStyle="1" w:styleId="Heading2Char">
    <w:name w:val="Heading 2 Char"/>
    <w:link w:val="Heading2"/>
    <w:rsid w:val="00111162"/>
    <w:rPr>
      <w:rFonts w:ascii="Century Gothic" w:hAnsi="Century Gothic"/>
      <w:b/>
      <w:caps/>
      <w:color w:val="385623"/>
      <w:spacing w:val="-10"/>
      <w:kern w:val="28"/>
      <w:sz w:val="28"/>
      <w:szCs w:val="28"/>
      <w:lang w:eastAsia="en-US"/>
    </w:rPr>
  </w:style>
  <w:style w:type="paragraph" w:styleId="CommentSubject">
    <w:name w:val="annotation subject"/>
    <w:basedOn w:val="CommentText"/>
    <w:next w:val="CommentText"/>
    <w:link w:val="CommentSubjectChar"/>
    <w:uiPriority w:val="99"/>
    <w:semiHidden/>
    <w:unhideWhenUsed/>
    <w:rsid w:val="00AF5AEA"/>
    <w:pPr>
      <w:tabs>
        <w:tab w:val="clear" w:pos="187"/>
      </w:tabs>
      <w:spacing w:after="0" w:line="240" w:lineRule="auto"/>
      <w:ind w:left="0" w:firstLine="0"/>
    </w:pPr>
    <w:rPr>
      <w:b/>
      <w:bCs/>
      <w:sz w:val="20"/>
    </w:rPr>
  </w:style>
  <w:style w:type="character" w:customStyle="1" w:styleId="CommentTextChar">
    <w:name w:val="Comment Text Char"/>
    <w:link w:val="CommentText"/>
    <w:semiHidden/>
    <w:rsid w:val="00AF5AEA"/>
    <w:rPr>
      <w:rFonts w:ascii="Century Gothic" w:hAnsi="Century Gothic"/>
      <w:sz w:val="24"/>
      <w:lang w:eastAsia="en-US"/>
    </w:rPr>
  </w:style>
  <w:style w:type="character" w:customStyle="1" w:styleId="CommentSubjectChar">
    <w:name w:val="Comment Subject Char"/>
    <w:link w:val="CommentSubject"/>
    <w:uiPriority w:val="99"/>
    <w:semiHidden/>
    <w:rsid w:val="00AF5AEA"/>
    <w:rPr>
      <w:rFonts w:ascii="Century Gothic" w:hAnsi="Century Gothic"/>
      <w:b/>
      <w:b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ccessON.ca"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ccessON.c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Manu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96803-4DD8-4144-AD62-9600688DD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Manual</Template>
  <TotalTime>209</TotalTime>
  <Pages>1</Pages>
  <Words>1952</Words>
  <Characters>11127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Manual</vt:lpstr>
    </vt:vector>
  </TitlesOfParts>
  <Company/>
  <LinksUpToDate>false</LinksUpToDate>
  <CharactersWithSpaces>13053</CharactersWithSpaces>
  <SharedDoc>false</SharedDoc>
  <HLinks>
    <vt:vector size="294" baseType="variant">
      <vt:variant>
        <vt:i4>655416</vt:i4>
      </vt:variant>
      <vt:variant>
        <vt:i4>282</vt:i4>
      </vt:variant>
      <vt:variant>
        <vt:i4>0</vt:i4>
      </vt:variant>
      <vt:variant>
        <vt:i4>5</vt:i4>
      </vt:variant>
      <vt:variant>
        <vt:lpwstr>mailto:info@chs.ca</vt:lpwstr>
      </vt:variant>
      <vt:variant>
        <vt:lpwstr/>
      </vt:variant>
      <vt:variant>
        <vt:i4>7012398</vt:i4>
      </vt:variant>
      <vt:variant>
        <vt:i4>279</vt:i4>
      </vt:variant>
      <vt:variant>
        <vt:i4>0</vt:i4>
      </vt:variant>
      <vt:variant>
        <vt:i4>5</vt:i4>
      </vt:variant>
      <vt:variant>
        <vt:lpwstr>http://www.cooksdaycare.ca/</vt:lpwstr>
      </vt:variant>
      <vt:variant>
        <vt:lpwstr/>
      </vt:variant>
      <vt:variant>
        <vt:i4>7995432</vt:i4>
      </vt:variant>
      <vt:variant>
        <vt:i4>276</vt:i4>
      </vt:variant>
      <vt:variant>
        <vt:i4>0</vt:i4>
      </vt:variant>
      <vt:variant>
        <vt:i4>5</vt:i4>
      </vt:variant>
      <vt:variant>
        <vt:lpwstr>http://www.accesson.ca/</vt:lpwstr>
      </vt:variant>
      <vt:variant>
        <vt:lpwstr/>
      </vt:variant>
      <vt:variant>
        <vt:i4>7995432</vt:i4>
      </vt:variant>
      <vt:variant>
        <vt:i4>273</vt:i4>
      </vt:variant>
      <vt:variant>
        <vt:i4>0</vt:i4>
      </vt:variant>
      <vt:variant>
        <vt:i4>5</vt:i4>
      </vt:variant>
      <vt:variant>
        <vt:lpwstr>http://www.accesson.ca/</vt:lpwstr>
      </vt:variant>
      <vt:variant>
        <vt:lpwstr/>
      </vt:variant>
      <vt:variant>
        <vt:i4>1966142</vt:i4>
      </vt:variant>
      <vt:variant>
        <vt:i4>266</vt:i4>
      </vt:variant>
      <vt:variant>
        <vt:i4>0</vt:i4>
      </vt:variant>
      <vt:variant>
        <vt:i4>5</vt:i4>
      </vt:variant>
      <vt:variant>
        <vt:lpwstr/>
      </vt:variant>
      <vt:variant>
        <vt:lpwstr>_Toc387325878</vt:lpwstr>
      </vt:variant>
      <vt:variant>
        <vt:i4>1966142</vt:i4>
      </vt:variant>
      <vt:variant>
        <vt:i4>260</vt:i4>
      </vt:variant>
      <vt:variant>
        <vt:i4>0</vt:i4>
      </vt:variant>
      <vt:variant>
        <vt:i4>5</vt:i4>
      </vt:variant>
      <vt:variant>
        <vt:lpwstr/>
      </vt:variant>
      <vt:variant>
        <vt:lpwstr>_Toc387325877</vt:lpwstr>
      </vt:variant>
      <vt:variant>
        <vt:i4>1966142</vt:i4>
      </vt:variant>
      <vt:variant>
        <vt:i4>254</vt:i4>
      </vt:variant>
      <vt:variant>
        <vt:i4>0</vt:i4>
      </vt:variant>
      <vt:variant>
        <vt:i4>5</vt:i4>
      </vt:variant>
      <vt:variant>
        <vt:lpwstr/>
      </vt:variant>
      <vt:variant>
        <vt:lpwstr>_Toc387325876</vt:lpwstr>
      </vt:variant>
      <vt:variant>
        <vt:i4>1966142</vt:i4>
      </vt:variant>
      <vt:variant>
        <vt:i4>248</vt:i4>
      </vt:variant>
      <vt:variant>
        <vt:i4>0</vt:i4>
      </vt:variant>
      <vt:variant>
        <vt:i4>5</vt:i4>
      </vt:variant>
      <vt:variant>
        <vt:lpwstr/>
      </vt:variant>
      <vt:variant>
        <vt:lpwstr>_Toc387325875</vt:lpwstr>
      </vt:variant>
      <vt:variant>
        <vt:i4>1966142</vt:i4>
      </vt:variant>
      <vt:variant>
        <vt:i4>242</vt:i4>
      </vt:variant>
      <vt:variant>
        <vt:i4>0</vt:i4>
      </vt:variant>
      <vt:variant>
        <vt:i4>5</vt:i4>
      </vt:variant>
      <vt:variant>
        <vt:lpwstr/>
      </vt:variant>
      <vt:variant>
        <vt:lpwstr>_Toc387325874</vt:lpwstr>
      </vt:variant>
      <vt:variant>
        <vt:i4>1966142</vt:i4>
      </vt:variant>
      <vt:variant>
        <vt:i4>236</vt:i4>
      </vt:variant>
      <vt:variant>
        <vt:i4>0</vt:i4>
      </vt:variant>
      <vt:variant>
        <vt:i4>5</vt:i4>
      </vt:variant>
      <vt:variant>
        <vt:lpwstr/>
      </vt:variant>
      <vt:variant>
        <vt:lpwstr>_Toc387325873</vt:lpwstr>
      </vt:variant>
      <vt:variant>
        <vt:i4>1966142</vt:i4>
      </vt:variant>
      <vt:variant>
        <vt:i4>230</vt:i4>
      </vt:variant>
      <vt:variant>
        <vt:i4>0</vt:i4>
      </vt:variant>
      <vt:variant>
        <vt:i4>5</vt:i4>
      </vt:variant>
      <vt:variant>
        <vt:lpwstr/>
      </vt:variant>
      <vt:variant>
        <vt:lpwstr>_Toc387325871</vt:lpwstr>
      </vt:variant>
      <vt:variant>
        <vt:i4>1966142</vt:i4>
      </vt:variant>
      <vt:variant>
        <vt:i4>224</vt:i4>
      </vt:variant>
      <vt:variant>
        <vt:i4>0</vt:i4>
      </vt:variant>
      <vt:variant>
        <vt:i4>5</vt:i4>
      </vt:variant>
      <vt:variant>
        <vt:lpwstr/>
      </vt:variant>
      <vt:variant>
        <vt:lpwstr>_Toc387325870</vt:lpwstr>
      </vt:variant>
      <vt:variant>
        <vt:i4>2031678</vt:i4>
      </vt:variant>
      <vt:variant>
        <vt:i4>218</vt:i4>
      </vt:variant>
      <vt:variant>
        <vt:i4>0</vt:i4>
      </vt:variant>
      <vt:variant>
        <vt:i4>5</vt:i4>
      </vt:variant>
      <vt:variant>
        <vt:lpwstr/>
      </vt:variant>
      <vt:variant>
        <vt:lpwstr>_Toc387325869</vt:lpwstr>
      </vt:variant>
      <vt:variant>
        <vt:i4>2031678</vt:i4>
      </vt:variant>
      <vt:variant>
        <vt:i4>212</vt:i4>
      </vt:variant>
      <vt:variant>
        <vt:i4>0</vt:i4>
      </vt:variant>
      <vt:variant>
        <vt:i4>5</vt:i4>
      </vt:variant>
      <vt:variant>
        <vt:lpwstr/>
      </vt:variant>
      <vt:variant>
        <vt:lpwstr>_Toc387325868</vt:lpwstr>
      </vt:variant>
      <vt:variant>
        <vt:i4>2031678</vt:i4>
      </vt:variant>
      <vt:variant>
        <vt:i4>206</vt:i4>
      </vt:variant>
      <vt:variant>
        <vt:i4>0</vt:i4>
      </vt:variant>
      <vt:variant>
        <vt:i4>5</vt:i4>
      </vt:variant>
      <vt:variant>
        <vt:lpwstr/>
      </vt:variant>
      <vt:variant>
        <vt:lpwstr>_Toc387325865</vt:lpwstr>
      </vt:variant>
      <vt:variant>
        <vt:i4>2031678</vt:i4>
      </vt:variant>
      <vt:variant>
        <vt:i4>200</vt:i4>
      </vt:variant>
      <vt:variant>
        <vt:i4>0</vt:i4>
      </vt:variant>
      <vt:variant>
        <vt:i4>5</vt:i4>
      </vt:variant>
      <vt:variant>
        <vt:lpwstr/>
      </vt:variant>
      <vt:variant>
        <vt:lpwstr>_Toc387325862</vt:lpwstr>
      </vt:variant>
      <vt:variant>
        <vt:i4>1835070</vt:i4>
      </vt:variant>
      <vt:variant>
        <vt:i4>194</vt:i4>
      </vt:variant>
      <vt:variant>
        <vt:i4>0</vt:i4>
      </vt:variant>
      <vt:variant>
        <vt:i4>5</vt:i4>
      </vt:variant>
      <vt:variant>
        <vt:lpwstr/>
      </vt:variant>
      <vt:variant>
        <vt:lpwstr>_Toc387325859</vt:lpwstr>
      </vt:variant>
      <vt:variant>
        <vt:i4>1835070</vt:i4>
      </vt:variant>
      <vt:variant>
        <vt:i4>188</vt:i4>
      </vt:variant>
      <vt:variant>
        <vt:i4>0</vt:i4>
      </vt:variant>
      <vt:variant>
        <vt:i4>5</vt:i4>
      </vt:variant>
      <vt:variant>
        <vt:lpwstr/>
      </vt:variant>
      <vt:variant>
        <vt:lpwstr>_Toc387325856</vt:lpwstr>
      </vt:variant>
      <vt:variant>
        <vt:i4>1835070</vt:i4>
      </vt:variant>
      <vt:variant>
        <vt:i4>182</vt:i4>
      </vt:variant>
      <vt:variant>
        <vt:i4>0</vt:i4>
      </vt:variant>
      <vt:variant>
        <vt:i4>5</vt:i4>
      </vt:variant>
      <vt:variant>
        <vt:lpwstr/>
      </vt:variant>
      <vt:variant>
        <vt:lpwstr>_Toc387325855</vt:lpwstr>
      </vt:variant>
      <vt:variant>
        <vt:i4>1835070</vt:i4>
      </vt:variant>
      <vt:variant>
        <vt:i4>176</vt:i4>
      </vt:variant>
      <vt:variant>
        <vt:i4>0</vt:i4>
      </vt:variant>
      <vt:variant>
        <vt:i4>5</vt:i4>
      </vt:variant>
      <vt:variant>
        <vt:lpwstr/>
      </vt:variant>
      <vt:variant>
        <vt:lpwstr>_Toc387325852</vt:lpwstr>
      </vt:variant>
      <vt:variant>
        <vt:i4>1900606</vt:i4>
      </vt:variant>
      <vt:variant>
        <vt:i4>170</vt:i4>
      </vt:variant>
      <vt:variant>
        <vt:i4>0</vt:i4>
      </vt:variant>
      <vt:variant>
        <vt:i4>5</vt:i4>
      </vt:variant>
      <vt:variant>
        <vt:lpwstr/>
      </vt:variant>
      <vt:variant>
        <vt:lpwstr>_Toc387325849</vt:lpwstr>
      </vt:variant>
      <vt:variant>
        <vt:i4>1900606</vt:i4>
      </vt:variant>
      <vt:variant>
        <vt:i4>164</vt:i4>
      </vt:variant>
      <vt:variant>
        <vt:i4>0</vt:i4>
      </vt:variant>
      <vt:variant>
        <vt:i4>5</vt:i4>
      </vt:variant>
      <vt:variant>
        <vt:lpwstr/>
      </vt:variant>
      <vt:variant>
        <vt:lpwstr>_Toc387325846</vt:lpwstr>
      </vt:variant>
      <vt:variant>
        <vt:i4>1900606</vt:i4>
      </vt:variant>
      <vt:variant>
        <vt:i4>158</vt:i4>
      </vt:variant>
      <vt:variant>
        <vt:i4>0</vt:i4>
      </vt:variant>
      <vt:variant>
        <vt:i4>5</vt:i4>
      </vt:variant>
      <vt:variant>
        <vt:lpwstr/>
      </vt:variant>
      <vt:variant>
        <vt:lpwstr>_Toc387325843</vt:lpwstr>
      </vt:variant>
      <vt:variant>
        <vt:i4>1900606</vt:i4>
      </vt:variant>
      <vt:variant>
        <vt:i4>152</vt:i4>
      </vt:variant>
      <vt:variant>
        <vt:i4>0</vt:i4>
      </vt:variant>
      <vt:variant>
        <vt:i4>5</vt:i4>
      </vt:variant>
      <vt:variant>
        <vt:lpwstr/>
      </vt:variant>
      <vt:variant>
        <vt:lpwstr>_Toc387325840</vt:lpwstr>
      </vt:variant>
      <vt:variant>
        <vt:i4>1703998</vt:i4>
      </vt:variant>
      <vt:variant>
        <vt:i4>146</vt:i4>
      </vt:variant>
      <vt:variant>
        <vt:i4>0</vt:i4>
      </vt:variant>
      <vt:variant>
        <vt:i4>5</vt:i4>
      </vt:variant>
      <vt:variant>
        <vt:lpwstr/>
      </vt:variant>
      <vt:variant>
        <vt:lpwstr>_Toc387325837</vt:lpwstr>
      </vt:variant>
      <vt:variant>
        <vt:i4>1703998</vt:i4>
      </vt:variant>
      <vt:variant>
        <vt:i4>140</vt:i4>
      </vt:variant>
      <vt:variant>
        <vt:i4>0</vt:i4>
      </vt:variant>
      <vt:variant>
        <vt:i4>5</vt:i4>
      </vt:variant>
      <vt:variant>
        <vt:lpwstr/>
      </vt:variant>
      <vt:variant>
        <vt:lpwstr>_Toc387325836</vt:lpwstr>
      </vt:variant>
      <vt:variant>
        <vt:i4>1703998</vt:i4>
      </vt:variant>
      <vt:variant>
        <vt:i4>134</vt:i4>
      </vt:variant>
      <vt:variant>
        <vt:i4>0</vt:i4>
      </vt:variant>
      <vt:variant>
        <vt:i4>5</vt:i4>
      </vt:variant>
      <vt:variant>
        <vt:lpwstr/>
      </vt:variant>
      <vt:variant>
        <vt:lpwstr>_Toc387325833</vt:lpwstr>
      </vt:variant>
      <vt:variant>
        <vt:i4>1703998</vt:i4>
      </vt:variant>
      <vt:variant>
        <vt:i4>128</vt:i4>
      </vt:variant>
      <vt:variant>
        <vt:i4>0</vt:i4>
      </vt:variant>
      <vt:variant>
        <vt:i4>5</vt:i4>
      </vt:variant>
      <vt:variant>
        <vt:lpwstr/>
      </vt:variant>
      <vt:variant>
        <vt:lpwstr>_Toc387325830</vt:lpwstr>
      </vt:variant>
      <vt:variant>
        <vt:i4>1769534</vt:i4>
      </vt:variant>
      <vt:variant>
        <vt:i4>122</vt:i4>
      </vt:variant>
      <vt:variant>
        <vt:i4>0</vt:i4>
      </vt:variant>
      <vt:variant>
        <vt:i4>5</vt:i4>
      </vt:variant>
      <vt:variant>
        <vt:lpwstr/>
      </vt:variant>
      <vt:variant>
        <vt:lpwstr>_Toc387325827</vt:lpwstr>
      </vt:variant>
      <vt:variant>
        <vt:i4>1769534</vt:i4>
      </vt:variant>
      <vt:variant>
        <vt:i4>116</vt:i4>
      </vt:variant>
      <vt:variant>
        <vt:i4>0</vt:i4>
      </vt:variant>
      <vt:variant>
        <vt:i4>5</vt:i4>
      </vt:variant>
      <vt:variant>
        <vt:lpwstr/>
      </vt:variant>
      <vt:variant>
        <vt:lpwstr>_Toc387325826</vt:lpwstr>
      </vt:variant>
      <vt:variant>
        <vt:i4>1769534</vt:i4>
      </vt:variant>
      <vt:variant>
        <vt:i4>110</vt:i4>
      </vt:variant>
      <vt:variant>
        <vt:i4>0</vt:i4>
      </vt:variant>
      <vt:variant>
        <vt:i4>5</vt:i4>
      </vt:variant>
      <vt:variant>
        <vt:lpwstr/>
      </vt:variant>
      <vt:variant>
        <vt:lpwstr>_Toc387325825</vt:lpwstr>
      </vt:variant>
      <vt:variant>
        <vt:i4>1769534</vt:i4>
      </vt:variant>
      <vt:variant>
        <vt:i4>104</vt:i4>
      </vt:variant>
      <vt:variant>
        <vt:i4>0</vt:i4>
      </vt:variant>
      <vt:variant>
        <vt:i4>5</vt:i4>
      </vt:variant>
      <vt:variant>
        <vt:lpwstr/>
      </vt:variant>
      <vt:variant>
        <vt:lpwstr>_Toc387325824</vt:lpwstr>
      </vt:variant>
      <vt:variant>
        <vt:i4>1769534</vt:i4>
      </vt:variant>
      <vt:variant>
        <vt:i4>98</vt:i4>
      </vt:variant>
      <vt:variant>
        <vt:i4>0</vt:i4>
      </vt:variant>
      <vt:variant>
        <vt:i4>5</vt:i4>
      </vt:variant>
      <vt:variant>
        <vt:lpwstr/>
      </vt:variant>
      <vt:variant>
        <vt:lpwstr>_Toc387325823</vt:lpwstr>
      </vt:variant>
      <vt:variant>
        <vt:i4>1769534</vt:i4>
      </vt:variant>
      <vt:variant>
        <vt:i4>92</vt:i4>
      </vt:variant>
      <vt:variant>
        <vt:i4>0</vt:i4>
      </vt:variant>
      <vt:variant>
        <vt:i4>5</vt:i4>
      </vt:variant>
      <vt:variant>
        <vt:lpwstr/>
      </vt:variant>
      <vt:variant>
        <vt:lpwstr>_Toc387325822</vt:lpwstr>
      </vt:variant>
      <vt:variant>
        <vt:i4>1769534</vt:i4>
      </vt:variant>
      <vt:variant>
        <vt:i4>86</vt:i4>
      </vt:variant>
      <vt:variant>
        <vt:i4>0</vt:i4>
      </vt:variant>
      <vt:variant>
        <vt:i4>5</vt:i4>
      </vt:variant>
      <vt:variant>
        <vt:lpwstr/>
      </vt:variant>
      <vt:variant>
        <vt:lpwstr>_Toc387325821</vt:lpwstr>
      </vt:variant>
      <vt:variant>
        <vt:i4>1769534</vt:i4>
      </vt:variant>
      <vt:variant>
        <vt:i4>80</vt:i4>
      </vt:variant>
      <vt:variant>
        <vt:i4>0</vt:i4>
      </vt:variant>
      <vt:variant>
        <vt:i4>5</vt:i4>
      </vt:variant>
      <vt:variant>
        <vt:lpwstr/>
      </vt:variant>
      <vt:variant>
        <vt:lpwstr>_Toc387325820</vt:lpwstr>
      </vt:variant>
      <vt:variant>
        <vt:i4>1572926</vt:i4>
      </vt:variant>
      <vt:variant>
        <vt:i4>74</vt:i4>
      </vt:variant>
      <vt:variant>
        <vt:i4>0</vt:i4>
      </vt:variant>
      <vt:variant>
        <vt:i4>5</vt:i4>
      </vt:variant>
      <vt:variant>
        <vt:lpwstr/>
      </vt:variant>
      <vt:variant>
        <vt:lpwstr>_Toc387325819</vt:lpwstr>
      </vt:variant>
      <vt:variant>
        <vt:i4>1572926</vt:i4>
      </vt:variant>
      <vt:variant>
        <vt:i4>68</vt:i4>
      </vt:variant>
      <vt:variant>
        <vt:i4>0</vt:i4>
      </vt:variant>
      <vt:variant>
        <vt:i4>5</vt:i4>
      </vt:variant>
      <vt:variant>
        <vt:lpwstr/>
      </vt:variant>
      <vt:variant>
        <vt:lpwstr>_Toc387325818</vt:lpwstr>
      </vt:variant>
      <vt:variant>
        <vt:i4>1572926</vt:i4>
      </vt:variant>
      <vt:variant>
        <vt:i4>62</vt:i4>
      </vt:variant>
      <vt:variant>
        <vt:i4>0</vt:i4>
      </vt:variant>
      <vt:variant>
        <vt:i4>5</vt:i4>
      </vt:variant>
      <vt:variant>
        <vt:lpwstr/>
      </vt:variant>
      <vt:variant>
        <vt:lpwstr>_Toc387325817</vt:lpwstr>
      </vt:variant>
      <vt:variant>
        <vt:i4>1572926</vt:i4>
      </vt:variant>
      <vt:variant>
        <vt:i4>56</vt:i4>
      </vt:variant>
      <vt:variant>
        <vt:i4>0</vt:i4>
      </vt:variant>
      <vt:variant>
        <vt:i4>5</vt:i4>
      </vt:variant>
      <vt:variant>
        <vt:lpwstr/>
      </vt:variant>
      <vt:variant>
        <vt:lpwstr>_Toc387325816</vt:lpwstr>
      </vt:variant>
      <vt:variant>
        <vt:i4>1572926</vt:i4>
      </vt:variant>
      <vt:variant>
        <vt:i4>50</vt:i4>
      </vt:variant>
      <vt:variant>
        <vt:i4>0</vt:i4>
      </vt:variant>
      <vt:variant>
        <vt:i4>5</vt:i4>
      </vt:variant>
      <vt:variant>
        <vt:lpwstr/>
      </vt:variant>
      <vt:variant>
        <vt:lpwstr>_Toc387325815</vt:lpwstr>
      </vt:variant>
      <vt:variant>
        <vt:i4>1572926</vt:i4>
      </vt:variant>
      <vt:variant>
        <vt:i4>44</vt:i4>
      </vt:variant>
      <vt:variant>
        <vt:i4>0</vt:i4>
      </vt:variant>
      <vt:variant>
        <vt:i4>5</vt:i4>
      </vt:variant>
      <vt:variant>
        <vt:lpwstr/>
      </vt:variant>
      <vt:variant>
        <vt:lpwstr>_Toc387325814</vt:lpwstr>
      </vt:variant>
      <vt:variant>
        <vt:i4>1572926</vt:i4>
      </vt:variant>
      <vt:variant>
        <vt:i4>38</vt:i4>
      </vt:variant>
      <vt:variant>
        <vt:i4>0</vt:i4>
      </vt:variant>
      <vt:variant>
        <vt:i4>5</vt:i4>
      </vt:variant>
      <vt:variant>
        <vt:lpwstr/>
      </vt:variant>
      <vt:variant>
        <vt:lpwstr>_Toc387325813</vt:lpwstr>
      </vt:variant>
      <vt:variant>
        <vt:i4>1572926</vt:i4>
      </vt:variant>
      <vt:variant>
        <vt:i4>32</vt:i4>
      </vt:variant>
      <vt:variant>
        <vt:i4>0</vt:i4>
      </vt:variant>
      <vt:variant>
        <vt:i4>5</vt:i4>
      </vt:variant>
      <vt:variant>
        <vt:lpwstr/>
      </vt:variant>
      <vt:variant>
        <vt:lpwstr>_Toc387325812</vt:lpwstr>
      </vt:variant>
      <vt:variant>
        <vt:i4>1572926</vt:i4>
      </vt:variant>
      <vt:variant>
        <vt:i4>26</vt:i4>
      </vt:variant>
      <vt:variant>
        <vt:i4>0</vt:i4>
      </vt:variant>
      <vt:variant>
        <vt:i4>5</vt:i4>
      </vt:variant>
      <vt:variant>
        <vt:lpwstr/>
      </vt:variant>
      <vt:variant>
        <vt:lpwstr>_Toc387325811</vt:lpwstr>
      </vt:variant>
      <vt:variant>
        <vt:i4>1572926</vt:i4>
      </vt:variant>
      <vt:variant>
        <vt:i4>20</vt:i4>
      </vt:variant>
      <vt:variant>
        <vt:i4>0</vt:i4>
      </vt:variant>
      <vt:variant>
        <vt:i4>5</vt:i4>
      </vt:variant>
      <vt:variant>
        <vt:lpwstr/>
      </vt:variant>
      <vt:variant>
        <vt:lpwstr>_Toc387325810</vt:lpwstr>
      </vt:variant>
      <vt:variant>
        <vt:i4>1638462</vt:i4>
      </vt:variant>
      <vt:variant>
        <vt:i4>14</vt:i4>
      </vt:variant>
      <vt:variant>
        <vt:i4>0</vt:i4>
      </vt:variant>
      <vt:variant>
        <vt:i4>5</vt:i4>
      </vt:variant>
      <vt:variant>
        <vt:lpwstr/>
      </vt:variant>
      <vt:variant>
        <vt:lpwstr>_Toc387325809</vt:lpwstr>
      </vt:variant>
      <vt:variant>
        <vt:i4>1638462</vt:i4>
      </vt:variant>
      <vt:variant>
        <vt:i4>8</vt:i4>
      </vt:variant>
      <vt:variant>
        <vt:i4>0</vt:i4>
      </vt:variant>
      <vt:variant>
        <vt:i4>5</vt:i4>
      </vt:variant>
      <vt:variant>
        <vt:lpwstr/>
      </vt:variant>
      <vt:variant>
        <vt:lpwstr>_Toc387325808</vt:lpwstr>
      </vt:variant>
      <vt:variant>
        <vt:i4>1638462</vt:i4>
      </vt:variant>
      <vt:variant>
        <vt:i4>2</vt:i4>
      </vt:variant>
      <vt:variant>
        <vt:i4>0</vt:i4>
      </vt:variant>
      <vt:variant>
        <vt:i4>5</vt:i4>
      </vt:variant>
      <vt:variant>
        <vt:lpwstr/>
      </vt:variant>
      <vt:variant>
        <vt:lpwstr>_Toc387325807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dc:title>
  <dc:subject/>
  <dc:creator>Cooks School Day Care</dc:creator>
  <cp:keywords/>
  <dc:description/>
  <cp:lastModifiedBy>Sharon Welsh</cp:lastModifiedBy>
  <cp:revision>18</cp:revision>
  <cp:lastPrinted>2025-06-06T14:19:00Z</cp:lastPrinted>
  <dcterms:created xsi:type="dcterms:W3CDTF">2025-05-14T19:45:00Z</dcterms:created>
  <dcterms:modified xsi:type="dcterms:W3CDTF">2025-06-06T14:56:00Z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