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21B2D" w14:textId="77777777" w:rsidR="00167182" w:rsidRPr="007336F8" w:rsidRDefault="00962A87" w:rsidP="007D6D10">
      <w:pPr>
        <w:pStyle w:val="Heading1"/>
        <w:spacing w:before="0" w:after="0"/>
      </w:pPr>
      <w:r w:rsidRPr="00962A87">
        <w:t xml:space="preserve">CRIMINAL REFERENCE CHECK &amp; OFFENCE DECLARATION </w:t>
      </w:r>
    </w:p>
    <w:p w14:paraId="7B197126" w14:textId="77777777" w:rsidR="007D6D10" w:rsidRDefault="00E037EC" w:rsidP="00C97885">
      <w:pPr>
        <w:pStyle w:val="Heading2"/>
        <w:spacing w:before="120" w:after="120"/>
      </w:pPr>
      <w:r>
        <w:t>policy</w:t>
      </w:r>
    </w:p>
    <w:p w14:paraId="1A16BCE9" w14:textId="7B8AFC79" w:rsidR="006C5CDC" w:rsidRPr="00762694" w:rsidRDefault="00962A87" w:rsidP="006C5CDC">
      <w:pPr>
        <w:spacing w:after="0" w:line="240" w:lineRule="auto"/>
        <w:rPr>
          <w:rFonts w:cs="Tahoma"/>
        </w:rPr>
      </w:pPr>
      <w:r w:rsidRPr="00762694">
        <w:rPr>
          <w:rFonts w:cs="Tahoma"/>
        </w:rPr>
        <w:t xml:space="preserve">It is the </w:t>
      </w:r>
      <w:r w:rsidR="006C5CDC" w:rsidRPr="00762694">
        <w:rPr>
          <w:rFonts w:cs="Tahoma"/>
        </w:rPr>
        <w:t>commitment</w:t>
      </w:r>
      <w:r w:rsidRPr="00762694">
        <w:rPr>
          <w:rFonts w:cs="Tahoma"/>
        </w:rPr>
        <w:t xml:space="preserve"> of Cook's School Day Care Inc to ensure th</w:t>
      </w:r>
      <w:r w:rsidR="006C5CDC" w:rsidRPr="00762694">
        <w:rPr>
          <w:rFonts w:cs="Tahoma"/>
        </w:rPr>
        <w:t xml:space="preserve">e safety of all children </w:t>
      </w:r>
      <w:r w:rsidR="00407C25">
        <w:rPr>
          <w:rFonts w:cs="Tahoma"/>
        </w:rPr>
        <w:t>enrolled</w:t>
      </w:r>
      <w:r w:rsidR="006A472B">
        <w:rPr>
          <w:rFonts w:cs="Tahoma"/>
        </w:rPr>
        <w:t xml:space="preserve">. </w:t>
      </w:r>
      <w:r w:rsidR="006C5CDC" w:rsidRPr="00762694">
        <w:rPr>
          <w:rFonts w:cs="Tahoma"/>
        </w:rPr>
        <w:t xml:space="preserve"> </w:t>
      </w:r>
      <w:r w:rsidR="006C5CDC" w:rsidRPr="00762694">
        <w:rPr>
          <w:rFonts w:cs="ArialMT"/>
        </w:rPr>
        <w:t>Criminal reference checking and requesting offence declarations are a precautionary measure designed to ascertain whether potential employees, contract workers</w:t>
      </w:r>
      <w:r w:rsidR="00DA0A6D" w:rsidRPr="00762694">
        <w:rPr>
          <w:rFonts w:cs="ArialMT"/>
        </w:rPr>
        <w:t>,</w:t>
      </w:r>
      <w:r w:rsidR="006C5CDC" w:rsidRPr="00762694">
        <w:rPr>
          <w:rFonts w:cs="ArialMT"/>
        </w:rPr>
        <w:t xml:space="preserve"> and other persons (indicated below) who</w:t>
      </w:r>
      <w:r w:rsidR="00DA0A6D" w:rsidRPr="00762694">
        <w:rPr>
          <w:rFonts w:cs="ArialMT"/>
        </w:rPr>
        <w:t xml:space="preserve"> may</w:t>
      </w:r>
      <w:r w:rsidR="006C5CDC" w:rsidRPr="00762694">
        <w:rPr>
          <w:rFonts w:cs="ArialMT"/>
        </w:rPr>
        <w:t xml:space="preserve"> have recurring interactions with the children in care are suitable to do so.</w:t>
      </w:r>
    </w:p>
    <w:p w14:paraId="755A0517" w14:textId="77777777" w:rsidR="007B06D2" w:rsidRPr="007336F8" w:rsidRDefault="007B06D2" w:rsidP="00017E9A">
      <w:pPr>
        <w:pStyle w:val="Heading2"/>
        <w:spacing w:before="120" w:after="120"/>
      </w:pPr>
      <w:r w:rsidRPr="007336F8">
        <w:t>Procedure</w:t>
      </w:r>
    </w:p>
    <w:p w14:paraId="19824A61" w14:textId="77777777" w:rsidR="00962A87" w:rsidRPr="00962A87" w:rsidRDefault="00962A87" w:rsidP="00017E9A">
      <w:pPr>
        <w:pStyle w:val="Heading3"/>
      </w:pPr>
      <w:r w:rsidRPr="00962A87">
        <w:t>Prior to Commencement of Duties</w:t>
      </w:r>
    </w:p>
    <w:p w14:paraId="366C2B01" w14:textId="060AB62B" w:rsidR="00B22C6B" w:rsidRDefault="00B22C6B" w:rsidP="00017E9A">
      <w:pPr>
        <w:pStyle w:val="Heading4"/>
        <w:spacing w:line="240" w:lineRule="auto"/>
      </w:pPr>
      <w:r>
        <w:t>Workers</w:t>
      </w:r>
      <w:r w:rsidR="00DA0A6D">
        <w:t xml:space="preserve"> &amp; Board Members</w:t>
      </w:r>
    </w:p>
    <w:p w14:paraId="6EBA8EF1" w14:textId="1D0E266D" w:rsidR="006C5CDC" w:rsidRDefault="006C5CDC" w:rsidP="006C5CDC">
      <w:pPr>
        <w:pStyle w:val="ListParagraph"/>
        <w:numPr>
          <w:ilvl w:val="0"/>
          <w:numId w:val="7"/>
        </w:numPr>
        <w:spacing w:after="120" w:line="240" w:lineRule="auto"/>
        <w:contextualSpacing w:val="0"/>
        <w:rPr>
          <w:rFonts w:cs="Tahoma"/>
        </w:rPr>
      </w:pPr>
      <w:r w:rsidRPr="00B22C6B">
        <w:rPr>
          <w:rFonts w:cs="Tahoma"/>
        </w:rPr>
        <w:t xml:space="preserve">All workers (representing paid staff, students and volunteers) </w:t>
      </w:r>
      <w:r w:rsidR="00DA0A6D">
        <w:rPr>
          <w:rFonts w:cs="Tahoma"/>
        </w:rPr>
        <w:t xml:space="preserve">and board members </w:t>
      </w:r>
      <w:r w:rsidRPr="00B22C6B">
        <w:rPr>
          <w:rFonts w:cs="Tahoma"/>
        </w:rPr>
        <w:t>who are 18 years of age provide proof of a clear background check history from both Police Services and the Children’s Aid Society (CAS).</w:t>
      </w:r>
    </w:p>
    <w:p w14:paraId="060A9BA1" w14:textId="056047C5" w:rsidR="00962A87" w:rsidRPr="00DF2932" w:rsidRDefault="00962A87" w:rsidP="00BD43B0">
      <w:pPr>
        <w:pStyle w:val="ListParagraph"/>
        <w:numPr>
          <w:ilvl w:val="0"/>
          <w:numId w:val="1"/>
        </w:numPr>
        <w:spacing w:after="120" w:line="240" w:lineRule="auto"/>
        <w:contextualSpacing w:val="0"/>
        <w:rPr>
          <w:rFonts w:cs="Tahoma"/>
        </w:rPr>
      </w:pPr>
      <w:r w:rsidRPr="00DF2932">
        <w:rPr>
          <w:rFonts w:cs="Tahoma"/>
        </w:rPr>
        <w:t>All workers must provide a current police check including V</w:t>
      </w:r>
      <w:r w:rsidR="00161D81">
        <w:rPr>
          <w:rFonts w:cs="Tahoma"/>
        </w:rPr>
        <w:t>ulnerable Sector Search (V</w:t>
      </w:r>
      <w:r w:rsidRPr="00DF2932">
        <w:rPr>
          <w:rFonts w:cs="Tahoma"/>
        </w:rPr>
        <w:t>SC</w:t>
      </w:r>
      <w:r w:rsidR="00161D81">
        <w:rPr>
          <w:rFonts w:cs="Tahoma"/>
        </w:rPr>
        <w:t>)</w:t>
      </w:r>
      <w:r w:rsidRPr="00DF2932">
        <w:rPr>
          <w:rFonts w:cs="Tahoma"/>
        </w:rPr>
        <w:t>. The confidential results are received by the Executive Director.</w:t>
      </w:r>
      <w:r w:rsidR="008A3F11">
        <w:rPr>
          <w:rFonts w:cs="Tahoma"/>
        </w:rPr>
        <w:t xml:space="preserve"> Board members only require a clear </w:t>
      </w:r>
      <w:r w:rsidR="006A472B">
        <w:rPr>
          <w:rFonts w:cs="Tahoma"/>
        </w:rPr>
        <w:t>Criminal Reference</w:t>
      </w:r>
      <w:r w:rsidR="008A3F11">
        <w:rPr>
          <w:rFonts w:cs="Tahoma"/>
        </w:rPr>
        <w:t xml:space="preserve"> check from the Police Services.</w:t>
      </w:r>
    </w:p>
    <w:p w14:paraId="60012E80" w14:textId="722EAC7E" w:rsidR="00962A87" w:rsidRDefault="00962A87" w:rsidP="00BD43B0">
      <w:pPr>
        <w:pStyle w:val="ListParagraph"/>
        <w:numPr>
          <w:ilvl w:val="0"/>
          <w:numId w:val="1"/>
        </w:numPr>
        <w:spacing w:after="120" w:line="240" w:lineRule="auto"/>
        <w:contextualSpacing w:val="0"/>
        <w:rPr>
          <w:rFonts w:cs="Tahoma"/>
        </w:rPr>
      </w:pPr>
      <w:r w:rsidRPr="00DF2932">
        <w:rPr>
          <w:rFonts w:cs="Tahoma"/>
        </w:rPr>
        <w:t>All workers</w:t>
      </w:r>
      <w:r w:rsidR="00DA0A6D">
        <w:rPr>
          <w:rFonts w:cs="Tahoma"/>
        </w:rPr>
        <w:t xml:space="preserve"> &amp; board members</w:t>
      </w:r>
      <w:r w:rsidRPr="00DF2932">
        <w:rPr>
          <w:rFonts w:cs="Tahoma"/>
        </w:rPr>
        <w:t xml:space="preserve"> must obtain successful screening by the Children’s Aid Society following the schedule in place for VSC</w:t>
      </w:r>
      <w:r w:rsidR="008A3F11">
        <w:rPr>
          <w:rFonts w:cs="Tahoma"/>
        </w:rPr>
        <w:t>/</w:t>
      </w:r>
      <w:r w:rsidR="003326E1">
        <w:rPr>
          <w:rFonts w:cs="Tahoma"/>
        </w:rPr>
        <w:t>Criminal Reference check.  The</w:t>
      </w:r>
      <w:r w:rsidRPr="00DF2932">
        <w:rPr>
          <w:rFonts w:cs="Tahoma"/>
        </w:rPr>
        <w:t xml:space="preserve"> screening form is provided by Cook’s and submitted to CAS when completed by the worker.  The confidential results are received by the Executive Director.</w:t>
      </w:r>
    </w:p>
    <w:p w14:paraId="47C81C04" w14:textId="38CD3E18" w:rsidR="008A3F11" w:rsidRPr="00DF2932" w:rsidRDefault="008A3F11" w:rsidP="00BD43B0">
      <w:pPr>
        <w:pStyle w:val="ListParagraph"/>
        <w:numPr>
          <w:ilvl w:val="0"/>
          <w:numId w:val="1"/>
        </w:numPr>
        <w:spacing w:after="120" w:line="240" w:lineRule="auto"/>
        <w:contextualSpacing w:val="0"/>
        <w:rPr>
          <w:rFonts w:cs="Tahoma"/>
        </w:rPr>
      </w:pPr>
      <w:r>
        <w:rPr>
          <w:rFonts w:cs="Tahoma"/>
        </w:rPr>
        <w:t xml:space="preserve">Board members </w:t>
      </w:r>
      <w:r w:rsidR="003326E1">
        <w:rPr>
          <w:rFonts w:cs="Tahoma"/>
        </w:rPr>
        <w:t>in place of the VCS must</w:t>
      </w:r>
      <w:r>
        <w:rPr>
          <w:rFonts w:cs="Tahoma"/>
        </w:rPr>
        <w:t xml:space="preserve"> sign </w:t>
      </w:r>
      <w:r w:rsidR="00EB1765">
        <w:rPr>
          <w:rFonts w:cs="Tahoma"/>
        </w:rPr>
        <w:t xml:space="preserve">a Non-Interaction with Children Confirmation form every 5 years which is uploaded to CCLS by the Executive Director. </w:t>
      </w:r>
    </w:p>
    <w:p w14:paraId="2861DB7D" w14:textId="3326999C" w:rsidR="00962A87" w:rsidRDefault="00962A87" w:rsidP="00BD43B0">
      <w:pPr>
        <w:pStyle w:val="ListParagraph"/>
        <w:numPr>
          <w:ilvl w:val="0"/>
          <w:numId w:val="1"/>
        </w:numPr>
        <w:spacing w:after="120" w:line="240" w:lineRule="auto"/>
        <w:rPr>
          <w:rFonts w:cs="Tahoma"/>
        </w:rPr>
      </w:pPr>
      <w:r w:rsidRPr="00DF2932">
        <w:rPr>
          <w:rFonts w:cs="Tahoma"/>
        </w:rPr>
        <w:t xml:space="preserve">Offence declarations are completed by all workers </w:t>
      </w:r>
      <w:r w:rsidR="007A3CBB">
        <w:rPr>
          <w:rFonts w:cs="Tahoma"/>
        </w:rPr>
        <w:t xml:space="preserve">and board members </w:t>
      </w:r>
      <w:r w:rsidRPr="00DF2932">
        <w:rPr>
          <w:rFonts w:cs="Tahoma"/>
        </w:rPr>
        <w:t>in every calendar year except the year in which an official VSC</w:t>
      </w:r>
      <w:r w:rsidR="008A3F11">
        <w:rPr>
          <w:rFonts w:cs="Tahoma"/>
        </w:rPr>
        <w:t xml:space="preserve"> or </w:t>
      </w:r>
      <w:r w:rsidR="003326E1">
        <w:rPr>
          <w:rFonts w:cs="Tahoma"/>
        </w:rPr>
        <w:t xml:space="preserve">Criminal Reference </w:t>
      </w:r>
      <w:r w:rsidR="008A3F11">
        <w:rPr>
          <w:rFonts w:cs="Tahoma"/>
        </w:rPr>
        <w:t>check</w:t>
      </w:r>
      <w:r w:rsidRPr="00DF2932">
        <w:rPr>
          <w:rFonts w:cs="Tahoma"/>
        </w:rPr>
        <w:t xml:space="preserve"> is obtained.</w:t>
      </w:r>
    </w:p>
    <w:p w14:paraId="6DA6A4E9" w14:textId="77777777" w:rsidR="004C6E75" w:rsidRDefault="004C6E75" w:rsidP="00BD43B0">
      <w:pPr>
        <w:pStyle w:val="ListParagraph"/>
        <w:numPr>
          <w:ilvl w:val="0"/>
          <w:numId w:val="1"/>
        </w:numPr>
        <w:spacing w:after="120" w:line="240" w:lineRule="auto"/>
        <w:rPr>
          <w:rFonts w:cs="Tahoma"/>
        </w:rPr>
      </w:pPr>
    </w:p>
    <w:p w14:paraId="4D2E0EF8" w14:textId="77777777" w:rsidR="00B22C6B" w:rsidRDefault="00B22C6B" w:rsidP="00017E9A">
      <w:pPr>
        <w:pStyle w:val="Heading4"/>
        <w:spacing w:line="240" w:lineRule="auto"/>
      </w:pPr>
      <w:r>
        <w:t>Other Persons</w:t>
      </w:r>
    </w:p>
    <w:p w14:paraId="7B0121A6" w14:textId="241DD19A" w:rsidR="006C5CDC" w:rsidRPr="00B22C6B" w:rsidRDefault="0019048F" w:rsidP="006C5CDC">
      <w:pPr>
        <w:pStyle w:val="ListParagraph"/>
        <w:numPr>
          <w:ilvl w:val="0"/>
          <w:numId w:val="8"/>
        </w:numPr>
        <w:spacing w:after="120" w:line="240" w:lineRule="auto"/>
        <w:contextualSpacing w:val="0"/>
        <w:rPr>
          <w:rFonts w:cs="Tahoma"/>
        </w:rPr>
      </w:pPr>
      <w:r>
        <w:rPr>
          <w:rFonts w:cs="Tahoma"/>
          <w:color w:val="000000"/>
        </w:rPr>
        <w:t xml:space="preserve">Other persons not listed above who </w:t>
      </w:r>
      <w:r w:rsidR="00DA0A6D">
        <w:rPr>
          <w:rFonts w:cs="Tahoma"/>
          <w:color w:val="000000"/>
        </w:rPr>
        <w:t xml:space="preserve">may </w:t>
      </w:r>
      <w:r>
        <w:rPr>
          <w:rFonts w:cs="Tahoma"/>
          <w:color w:val="000000"/>
        </w:rPr>
        <w:t xml:space="preserve">provide recurring services to or interact with children enrolled in a program of Cook’s School Day Care Inc are required to sign an offence declaration form indicating there are no criminal convictions or child protection files. Other persons may </w:t>
      </w:r>
      <w:r w:rsidR="00DA0A6D">
        <w:rPr>
          <w:rFonts w:cs="Tahoma"/>
          <w:color w:val="000000"/>
        </w:rPr>
        <w:t>include but</w:t>
      </w:r>
      <w:r>
        <w:rPr>
          <w:rFonts w:cs="Tahoma"/>
          <w:color w:val="000000"/>
        </w:rPr>
        <w:t xml:space="preserve"> are not limited to</w:t>
      </w:r>
      <w:r w:rsidR="00DA0A6D">
        <w:rPr>
          <w:rFonts w:cs="Tahoma"/>
          <w:color w:val="000000"/>
        </w:rPr>
        <w:t xml:space="preserve"> </w:t>
      </w:r>
      <w:r>
        <w:rPr>
          <w:rFonts w:cs="Tahoma"/>
          <w:color w:val="000000"/>
        </w:rPr>
        <w:t>special needs resource consultants and speech and language pathologists.</w:t>
      </w:r>
      <w:r w:rsidR="006C5CDC">
        <w:rPr>
          <w:rFonts w:cs="Tahoma"/>
        </w:rPr>
        <w:t xml:space="preserve"> </w:t>
      </w:r>
    </w:p>
    <w:p w14:paraId="7574CA2C" w14:textId="77777777" w:rsidR="00017E9A" w:rsidRPr="00B22C6B" w:rsidRDefault="00017E9A" w:rsidP="00BD43B0">
      <w:pPr>
        <w:pStyle w:val="ListParagraph"/>
        <w:numPr>
          <w:ilvl w:val="0"/>
          <w:numId w:val="8"/>
        </w:numPr>
        <w:spacing w:line="240" w:lineRule="auto"/>
      </w:pPr>
      <w:r>
        <w:rPr>
          <w:rFonts w:cs="Tahoma"/>
        </w:rPr>
        <w:t>An offence declaration form provided by Cook’s is signed every year thereafter within 15 days of the anniversary date of the most recent declaration or attestation if the person continues to provide services.</w:t>
      </w:r>
    </w:p>
    <w:p w14:paraId="1C7CF758" w14:textId="133E96A2" w:rsidR="00962A87" w:rsidRPr="00962A87" w:rsidRDefault="00962A87" w:rsidP="00017E9A">
      <w:pPr>
        <w:pStyle w:val="Heading3"/>
      </w:pPr>
      <w:r w:rsidRPr="00962A87">
        <w:t>Exception</w:t>
      </w:r>
    </w:p>
    <w:p w14:paraId="01299A1A" w14:textId="2FC9F2BE" w:rsidR="004772EB" w:rsidRPr="00C90A2A" w:rsidRDefault="00065B31" w:rsidP="00017E9A">
      <w:pPr>
        <w:autoSpaceDE w:val="0"/>
        <w:autoSpaceDN w:val="0"/>
        <w:adjustRightInd w:val="0"/>
        <w:spacing w:after="120" w:line="240" w:lineRule="auto"/>
        <w:rPr>
          <w:rFonts w:eastAsia="Times New Roman" w:cs="Arial"/>
          <w:lang w:eastAsia="en-CA"/>
        </w:rPr>
      </w:pPr>
      <w:r>
        <w:rPr>
          <w:rFonts w:eastAsia="Times New Roman" w:cs="Arial"/>
          <w:color w:val="000000"/>
          <w:lang w:eastAsia="en-CA"/>
        </w:rPr>
        <w:t>Police S</w:t>
      </w:r>
      <w:r w:rsidR="00962A87" w:rsidRPr="00962A87">
        <w:rPr>
          <w:rFonts w:eastAsia="Times New Roman" w:cs="Arial"/>
          <w:color w:val="000000"/>
          <w:lang w:eastAsia="en-CA"/>
        </w:rPr>
        <w:t>ervices</w:t>
      </w:r>
      <w:r>
        <w:rPr>
          <w:rFonts w:eastAsia="Times New Roman" w:cs="Arial"/>
          <w:color w:val="000000"/>
          <w:lang w:eastAsia="en-CA"/>
        </w:rPr>
        <w:t xml:space="preserve"> and the Children’s Aid Society</w:t>
      </w:r>
      <w:r w:rsidR="00962A87" w:rsidRPr="00962A87">
        <w:rPr>
          <w:rFonts w:eastAsia="Times New Roman" w:cs="Arial"/>
          <w:color w:val="000000"/>
          <w:lang w:eastAsia="en-CA"/>
        </w:rPr>
        <w:t xml:space="preserve"> may experience backlogs in processing record </w:t>
      </w:r>
      <w:r w:rsidR="00A75610">
        <w:rPr>
          <w:rFonts w:eastAsia="Times New Roman" w:cs="Arial"/>
          <w:color w:val="000000"/>
          <w:lang w:eastAsia="en-CA"/>
        </w:rPr>
        <w:t>searches</w:t>
      </w:r>
      <w:r>
        <w:rPr>
          <w:rFonts w:eastAsia="Times New Roman" w:cs="Arial"/>
          <w:color w:val="000000"/>
          <w:lang w:eastAsia="en-CA"/>
        </w:rPr>
        <w:t>, a</w:t>
      </w:r>
      <w:r w:rsidR="00017E9A">
        <w:rPr>
          <w:rFonts w:eastAsia="Times New Roman" w:cs="Arial"/>
          <w:color w:val="000000"/>
          <w:lang w:eastAsia="en-CA"/>
        </w:rPr>
        <w:t xml:space="preserve"> </w:t>
      </w:r>
      <w:r w:rsidR="00487F3D" w:rsidRPr="00C90A2A">
        <w:rPr>
          <w:rFonts w:eastAsia="Times New Roman" w:cs="Arial"/>
          <w:lang w:eastAsia="en-CA"/>
        </w:rPr>
        <w:t xml:space="preserve">new </w:t>
      </w:r>
      <w:r w:rsidR="00017E9A" w:rsidRPr="00C90A2A">
        <w:rPr>
          <w:rFonts w:eastAsia="Times New Roman" w:cs="Arial"/>
          <w:lang w:eastAsia="en-CA"/>
        </w:rPr>
        <w:t xml:space="preserve">worker or other </w:t>
      </w:r>
      <w:r w:rsidR="00487F3D" w:rsidRPr="00C90A2A">
        <w:rPr>
          <w:rFonts w:eastAsia="Times New Roman" w:cs="Arial"/>
          <w:lang w:eastAsia="en-CA"/>
        </w:rPr>
        <w:t xml:space="preserve">new </w:t>
      </w:r>
      <w:r w:rsidR="00017E9A" w:rsidRPr="00C90A2A">
        <w:rPr>
          <w:rFonts w:eastAsia="Times New Roman" w:cs="Arial"/>
          <w:lang w:eastAsia="en-CA"/>
        </w:rPr>
        <w:t>person</w:t>
      </w:r>
      <w:r w:rsidRPr="00C90A2A">
        <w:rPr>
          <w:rFonts w:eastAsia="Times New Roman" w:cs="Arial"/>
          <w:lang w:eastAsia="en-CA"/>
        </w:rPr>
        <w:t xml:space="preserve"> </w:t>
      </w:r>
      <w:r w:rsidR="00C267C2" w:rsidRPr="00C90A2A">
        <w:rPr>
          <w:rFonts w:eastAsia="Times New Roman" w:cs="Arial"/>
          <w:lang w:eastAsia="en-CA"/>
        </w:rPr>
        <w:t>may</w:t>
      </w:r>
      <w:r w:rsidRPr="00C90A2A">
        <w:rPr>
          <w:rFonts w:eastAsia="Times New Roman" w:cs="Arial"/>
          <w:lang w:eastAsia="en-CA"/>
        </w:rPr>
        <w:t xml:space="preserve"> commence duties </w:t>
      </w:r>
      <w:r w:rsidR="00C267C2" w:rsidRPr="00C90A2A">
        <w:rPr>
          <w:rFonts w:eastAsia="Times New Roman" w:cs="Arial"/>
          <w:lang w:eastAsia="en-CA"/>
        </w:rPr>
        <w:t>while waiting for the</w:t>
      </w:r>
      <w:r w:rsidRPr="00C90A2A">
        <w:rPr>
          <w:rFonts w:eastAsia="Times New Roman" w:cs="Arial"/>
          <w:lang w:eastAsia="en-CA"/>
        </w:rPr>
        <w:t xml:space="preserve"> </w:t>
      </w:r>
      <w:r w:rsidR="00017E9A" w:rsidRPr="00C90A2A">
        <w:rPr>
          <w:rFonts w:eastAsia="Times New Roman" w:cs="Arial"/>
          <w:lang w:eastAsia="en-CA"/>
        </w:rPr>
        <w:t xml:space="preserve">applicable document (i.e., </w:t>
      </w:r>
      <w:r w:rsidRPr="00C90A2A">
        <w:rPr>
          <w:rFonts w:eastAsia="Times New Roman" w:cs="Arial"/>
          <w:lang w:eastAsia="en-CA"/>
        </w:rPr>
        <w:t xml:space="preserve">original clear record search </w:t>
      </w:r>
      <w:r w:rsidR="00A75610" w:rsidRPr="00C90A2A">
        <w:rPr>
          <w:rFonts w:eastAsia="Times New Roman" w:cs="Arial"/>
          <w:lang w:eastAsia="en-CA"/>
        </w:rPr>
        <w:t>results</w:t>
      </w:r>
      <w:r w:rsidR="00017E9A" w:rsidRPr="00C90A2A">
        <w:rPr>
          <w:rFonts w:eastAsia="Times New Roman" w:cs="Arial"/>
          <w:lang w:eastAsia="en-CA"/>
        </w:rPr>
        <w:t xml:space="preserve">, attestation, </w:t>
      </w:r>
      <w:r w:rsidR="004772EB" w:rsidRPr="00C90A2A">
        <w:rPr>
          <w:rFonts w:eastAsia="Times New Roman" w:cs="Arial"/>
          <w:lang w:eastAsia="en-CA"/>
        </w:rPr>
        <w:t>and offence</w:t>
      </w:r>
      <w:r w:rsidR="00017E9A" w:rsidRPr="00C90A2A">
        <w:rPr>
          <w:rFonts w:eastAsia="Times New Roman" w:cs="Arial"/>
          <w:lang w:eastAsia="en-CA"/>
        </w:rPr>
        <w:t xml:space="preserve"> declaration)</w:t>
      </w:r>
      <w:r w:rsidR="00C267C2" w:rsidRPr="00C90A2A">
        <w:rPr>
          <w:rFonts w:eastAsia="Times New Roman" w:cs="Arial"/>
          <w:lang w:eastAsia="en-CA"/>
        </w:rPr>
        <w:t xml:space="preserve"> if the worker </w:t>
      </w:r>
      <w:r w:rsidR="00274393" w:rsidRPr="00C90A2A">
        <w:rPr>
          <w:rFonts w:eastAsia="Times New Roman" w:cs="Arial"/>
          <w:lang w:eastAsia="en-CA"/>
        </w:rPr>
        <w:t>produces</w:t>
      </w:r>
      <w:r w:rsidR="00C267C2" w:rsidRPr="00C90A2A">
        <w:rPr>
          <w:rFonts w:eastAsia="Times New Roman" w:cs="Arial"/>
          <w:lang w:eastAsia="en-CA"/>
        </w:rPr>
        <w:t xml:space="preserve"> the receipt </w:t>
      </w:r>
      <w:r w:rsidR="00274393" w:rsidRPr="00C90A2A">
        <w:rPr>
          <w:rFonts w:eastAsia="Times New Roman" w:cs="Arial"/>
          <w:lang w:eastAsia="en-CA"/>
        </w:rPr>
        <w:t>for</w:t>
      </w:r>
      <w:r w:rsidR="00C267C2" w:rsidRPr="00C90A2A">
        <w:rPr>
          <w:rFonts w:eastAsia="Times New Roman" w:cs="Arial"/>
          <w:lang w:eastAsia="en-CA"/>
        </w:rPr>
        <w:t xml:space="preserve"> the </w:t>
      </w:r>
      <w:r w:rsidR="00C267C2" w:rsidRPr="00C90A2A">
        <w:rPr>
          <w:rFonts w:eastAsia="Times New Roman" w:cs="Arial"/>
          <w:lang w:eastAsia="en-CA"/>
        </w:rPr>
        <w:lastRenderedPageBreak/>
        <w:t>request</w:t>
      </w:r>
      <w:r w:rsidR="00274393" w:rsidRPr="00C90A2A">
        <w:rPr>
          <w:rFonts w:eastAsia="Times New Roman" w:cs="Arial"/>
          <w:lang w:eastAsia="en-CA"/>
        </w:rPr>
        <w:t>ed</w:t>
      </w:r>
      <w:r w:rsidR="00C267C2" w:rsidRPr="00C90A2A">
        <w:rPr>
          <w:rFonts w:eastAsia="Times New Roman" w:cs="Arial"/>
          <w:lang w:eastAsia="en-CA"/>
        </w:rPr>
        <w:t xml:space="preserve"> </w:t>
      </w:r>
      <w:r w:rsidR="00274393" w:rsidRPr="00C90A2A">
        <w:rPr>
          <w:rFonts w:eastAsia="Times New Roman" w:cs="Arial"/>
          <w:lang w:eastAsia="en-CA"/>
        </w:rPr>
        <w:t>VSC.  During this time the worker may</w:t>
      </w:r>
      <w:r w:rsidR="000F4E32" w:rsidRPr="00C90A2A">
        <w:rPr>
          <w:rFonts w:eastAsia="Times New Roman" w:cs="Arial"/>
          <w:lang w:eastAsia="en-CA"/>
        </w:rPr>
        <w:t xml:space="preserve"> start their employment or volunteer position</w:t>
      </w:r>
      <w:r w:rsidR="00274393" w:rsidRPr="00C90A2A">
        <w:rPr>
          <w:rFonts w:eastAsia="Times New Roman" w:cs="Arial"/>
          <w:lang w:eastAsia="en-CA"/>
        </w:rPr>
        <w:t>, however they must never be left alone with the child</w:t>
      </w:r>
      <w:r w:rsidR="000F4E32" w:rsidRPr="00C90A2A">
        <w:rPr>
          <w:rFonts w:eastAsia="Times New Roman" w:cs="Arial"/>
          <w:lang w:eastAsia="en-CA"/>
        </w:rPr>
        <w:t>ren</w:t>
      </w:r>
      <w:r w:rsidR="00274393" w:rsidRPr="00C90A2A">
        <w:rPr>
          <w:rFonts w:eastAsia="Times New Roman" w:cs="Arial"/>
          <w:lang w:eastAsia="en-CA"/>
        </w:rPr>
        <w:t xml:space="preserve"> until the </w:t>
      </w:r>
      <w:r w:rsidR="000F4E32" w:rsidRPr="00C90A2A">
        <w:rPr>
          <w:rFonts w:eastAsia="Times New Roman" w:cs="Arial"/>
          <w:lang w:eastAsia="en-CA"/>
        </w:rPr>
        <w:t>VSC is</w:t>
      </w:r>
      <w:r w:rsidR="004772EB" w:rsidRPr="00C90A2A">
        <w:rPr>
          <w:rFonts w:eastAsia="Times New Roman" w:cs="Arial"/>
          <w:lang w:eastAsia="en-CA"/>
        </w:rPr>
        <w:t xml:space="preserve"> </w:t>
      </w:r>
      <w:r w:rsidRPr="00C90A2A">
        <w:rPr>
          <w:rFonts w:eastAsia="Times New Roman" w:cs="Arial"/>
          <w:lang w:eastAsia="en-CA"/>
        </w:rPr>
        <w:t>received</w:t>
      </w:r>
      <w:r w:rsidR="00D6286C" w:rsidRPr="00C90A2A">
        <w:rPr>
          <w:rFonts w:eastAsia="Times New Roman" w:cs="Arial"/>
          <w:lang w:eastAsia="en-CA"/>
        </w:rPr>
        <w:t xml:space="preserve"> by the Executive Director</w:t>
      </w:r>
      <w:r w:rsidR="00161D81" w:rsidRPr="00C90A2A">
        <w:rPr>
          <w:rFonts w:eastAsia="Times New Roman" w:cs="Arial"/>
          <w:lang w:eastAsia="en-CA"/>
        </w:rPr>
        <w:t xml:space="preserve">.  </w:t>
      </w:r>
      <w:r w:rsidR="00487F3D" w:rsidRPr="00C90A2A">
        <w:rPr>
          <w:rFonts w:eastAsia="Times New Roman" w:cs="Arial"/>
          <w:lang w:eastAsia="en-CA"/>
        </w:rPr>
        <w:t>Workers that are already employed, can continue</w:t>
      </w:r>
      <w:r w:rsidR="00112C9E" w:rsidRPr="00C90A2A">
        <w:rPr>
          <w:rFonts w:eastAsia="Times New Roman" w:cs="Arial"/>
          <w:lang w:eastAsia="en-CA"/>
        </w:rPr>
        <w:t xml:space="preserve"> their employment or volunteer position, if a copy of the application for the VSC is produced and an Offence Declaration is signed</w:t>
      </w:r>
      <w:r w:rsidR="00487F3D" w:rsidRPr="00C90A2A">
        <w:rPr>
          <w:rFonts w:eastAsia="Times New Roman" w:cs="Arial"/>
          <w:lang w:eastAsia="en-CA"/>
        </w:rPr>
        <w:t>.</w:t>
      </w:r>
    </w:p>
    <w:p w14:paraId="34099496" w14:textId="033A06CD" w:rsidR="00962A87" w:rsidRPr="00C90A2A" w:rsidRDefault="000F4E32" w:rsidP="000F4E32">
      <w:pPr>
        <w:autoSpaceDE w:val="0"/>
        <w:autoSpaceDN w:val="0"/>
        <w:adjustRightInd w:val="0"/>
        <w:spacing w:after="120" w:line="240" w:lineRule="auto"/>
        <w:rPr>
          <w:rFonts w:eastAsia="Times New Roman" w:cs="Arial"/>
          <w:lang w:eastAsia="en-CA"/>
        </w:rPr>
      </w:pPr>
      <w:r w:rsidRPr="00C90A2A">
        <w:rPr>
          <w:rFonts w:eastAsia="Times New Roman" w:cs="Arial"/>
          <w:lang w:eastAsia="en-CA"/>
        </w:rPr>
        <w:t>See Section 61. of the CCEYA.</w:t>
      </w:r>
    </w:p>
    <w:p w14:paraId="24F873EF" w14:textId="764BC1AF" w:rsidR="003326E1" w:rsidRPr="003326E1" w:rsidRDefault="00962A87" w:rsidP="003326E1">
      <w:pPr>
        <w:autoSpaceDE w:val="0"/>
        <w:autoSpaceDN w:val="0"/>
        <w:adjustRightInd w:val="0"/>
        <w:spacing w:after="120" w:line="240" w:lineRule="auto"/>
        <w:rPr>
          <w:rFonts w:eastAsia="Times New Roman" w:cs="Arial"/>
          <w:color w:val="000000"/>
          <w:lang w:eastAsia="en-CA"/>
        </w:rPr>
      </w:pPr>
      <w:r w:rsidRPr="00962A87">
        <w:rPr>
          <w:rFonts w:eastAsia="Times New Roman" w:cs="Arial"/>
          <w:color w:val="000000"/>
          <w:lang w:eastAsia="en-CA"/>
        </w:rPr>
        <w:t>Students and volunteers are not permitted unsupervised access to children at any time</w:t>
      </w:r>
      <w:r w:rsidR="003326E1">
        <w:rPr>
          <w:rFonts w:eastAsia="Times New Roman" w:cs="Arial"/>
          <w:color w:val="000000"/>
          <w:lang w:eastAsia="en-CA"/>
        </w:rPr>
        <w:t>.</w:t>
      </w:r>
    </w:p>
    <w:p w14:paraId="75FAF913" w14:textId="77777777" w:rsidR="003326E1" w:rsidRPr="003326E1" w:rsidRDefault="003326E1" w:rsidP="003326E1">
      <w:pPr>
        <w:rPr>
          <w:rFonts w:eastAsia="Times New Roman" w:cs="Arial"/>
          <w:lang w:eastAsia="en-CA"/>
        </w:rPr>
      </w:pPr>
    </w:p>
    <w:p w14:paraId="0A96F88E" w14:textId="15B60F6E" w:rsidR="00962A87" w:rsidRPr="00962A87" w:rsidRDefault="003326E1" w:rsidP="00E86796">
      <w:pPr>
        <w:pStyle w:val="Heading2"/>
      </w:pPr>
      <w:r>
        <w:t>d</w:t>
      </w:r>
      <w:r w:rsidR="00962A87" w:rsidRPr="00962A87">
        <w:t>etails</w:t>
      </w:r>
      <w:r w:rsidR="007C0F6F">
        <w:t xml:space="preserve"> &amp;</w:t>
      </w:r>
      <w:r w:rsidR="00962A87" w:rsidRPr="00962A87">
        <w:t xml:space="preserve"> </w:t>
      </w:r>
      <w:r w:rsidR="007C0F6F" w:rsidRPr="00962A87">
        <w:t>Schedule for New Criminal Reference Check</w:t>
      </w:r>
      <w:r w:rsidR="007C0F6F">
        <w:t>s</w:t>
      </w:r>
      <w:r w:rsidR="007C0F6F" w:rsidRPr="00962A87">
        <w:t xml:space="preserve"> </w:t>
      </w:r>
      <w:r w:rsidR="007C0F6F">
        <w:t>&amp;</w:t>
      </w:r>
      <w:r w:rsidR="007C0F6F" w:rsidRPr="00962A87">
        <w:t xml:space="preserve"> Offence Declaration</w:t>
      </w:r>
      <w:r w:rsidR="007C0F6F">
        <w:t>s</w:t>
      </w:r>
    </w:p>
    <w:p w14:paraId="5CCA221F" w14:textId="0AE28220" w:rsidR="004772EB" w:rsidRPr="004772EB" w:rsidRDefault="004772EB" w:rsidP="004772EB">
      <w:pPr>
        <w:pStyle w:val="Heading4"/>
        <w:rPr>
          <w:rFonts w:eastAsia="Times New Roman"/>
          <w:lang w:eastAsia="en-CA"/>
        </w:rPr>
      </w:pPr>
      <w:r>
        <w:rPr>
          <w:rFonts w:eastAsia="Times New Roman"/>
          <w:lang w:eastAsia="en-CA"/>
        </w:rPr>
        <w:t>Workers</w:t>
      </w:r>
      <w:r w:rsidR="00DA0A6D">
        <w:rPr>
          <w:rFonts w:eastAsia="Times New Roman"/>
          <w:lang w:eastAsia="en-CA"/>
        </w:rPr>
        <w:t xml:space="preserve"> &amp; Board Members</w:t>
      </w:r>
    </w:p>
    <w:p w14:paraId="518BE47D" w14:textId="35F0A427" w:rsidR="00962A87" w:rsidRPr="00DF2932" w:rsidRDefault="00962A87" w:rsidP="00BD43B0">
      <w:pPr>
        <w:pStyle w:val="ListParagraph"/>
        <w:numPr>
          <w:ilvl w:val="0"/>
          <w:numId w:val="2"/>
        </w:numPr>
        <w:autoSpaceDE w:val="0"/>
        <w:autoSpaceDN w:val="0"/>
        <w:adjustRightInd w:val="0"/>
        <w:spacing w:after="120" w:line="240" w:lineRule="auto"/>
        <w:contextualSpacing w:val="0"/>
        <w:rPr>
          <w:rFonts w:eastAsia="Times New Roman" w:cs="Arial"/>
          <w:color w:val="000000"/>
          <w:lang w:eastAsia="en-CA"/>
        </w:rPr>
      </w:pPr>
      <w:r w:rsidRPr="00DF2932">
        <w:rPr>
          <w:rFonts w:eastAsia="Times New Roman" w:cs="Arial"/>
          <w:color w:val="000000"/>
          <w:lang w:eastAsia="en-CA"/>
        </w:rPr>
        <w:t>The criminal reference</w:t>
      </w:r>
      <w:r w:rsidR="003326E1">
        <w:rPr>
          <w:rFonts w:eastAsia="Times New Roman" w:cs="Arial"/>
          <w:color w:val="000000"/>
          <w:lang w:eastAsia="en-CA"/>
        </w:rPr>
        <w:t>/VSC</w:t>
      </w:r>
      <w:r w:rsidRPr="00DF2932">
        <w:rPr>
          <w:rFonts w:eastAsia="Times New Roman" w:cs="Arial"/>
          <w:color w:val="000000"/>
          <w:lang w:eastAsia="en-CA"/>
        </w:rPr>
        <w:t xml:space="preserve"> check should be prepared by </w:t>
      </w:r>
      <w:r w:rsidR="00321881">
        <w:rPr>
          <w:rFonts w:eastAsia="Times New Roman" w:cs="Arial"/>
          <w:color w:val="000000"/>
          <w:lang w:eastAsia="en-CA"/>
        </w:rPr>
        <w:t>Police Services</w:t>
      </w:r>
      <w:r w:rsidRPr="00DF2932">
        <w:rPr>
          <w:rFonts w:eastAsia="Times New Roman" w:cs="Arial"/>
          <w:color w:val="000000"/>
          <w:lang w:eastAsia="en-CA"/>
        </w:rPr>
        <w:t xml:space="preserve"> no earlier than six months before the day it is submitted to Cook’s.</w:t>
      </w:r>
    </w:p>
    <w:p w14:paraId="7EC97875" w14:textId="3A669F99" w:rsidR="00962A87" w:rsidRPr="007A0494" w:rsidRDefault="00D6286C" w:rsidP="00BD43B0">
      <w:pPr>
        <w:pStyle w:val="ListParagraph"/>
        <w:numPr>
          <w:ilvl w:val="0"/>
          <w:numId w:val="2"/>
        </w:numPr>
        <w:autoSpaceDE w:val="0"/>
        <w:autoSpaceDN w:val="0"/>
        <w:adjustRightInd w:val="0"/>
        <w:spacing w:after="120" w:line="240" w:lineRule="auto"/>
        <w:contextualSpacing w:val="0"/>
        <w:rPr>
          <w:rFonts w:eastAsia="Times New Roman" w:cs="Arial"/>
          <w:color w:val="000000"/>
          <w:lang w:eastAsia="en-CA"/>
        </w:rPr>
      </w:pPr>
      <w:r w:rsidRPr="007A0494">
        <w:rPr>
          <w:rFonts w:eastAsia="Times New Roman" w:cs="Arial"/>
          <w:color w:val="000000"/>
          <w:lang w:eastAsia="en-CA"/>
        </w:rPr>
        <w:t>Once employed</w:t>
      </w:r>
      <w:r w:rsidR="00D53982" w:rsidRPr="007A0494">
        <w:rPr>
          <w:rFonts w:eastAsia="Times New Roman" w:cs="Arial"/>
          <w:color w:val="000000"/>
          <w:lang w:eastAsia="en-CA"/>
        </w:rPr>
        <w:t>,</w:t>
      </w:r>
      <w:r w:rsidRPr="007A0494">
        <w:rPr>
          <w:rFonts w:eastAsia="Times New Roman" w:cs="Arial"/>
          <w:color w:val="000000"/>
          <w:lang w:eastAsia="en-CA"/>
        </w:rPr>
        <w:t xml:space="preserve"> contracted,</w:t>
      </w:r>
      <w:r w:rsidR="00D53982" w:rsidRPr="007A0494">
        <w:rPr>
          <w:rFonts w:eastAsia="Times New Roman" w:cs="Arial"/>
          <w:color w:val="000000"/>
          <w:lang w:eastAsia="en-CA"/>
        </w:rPr>
        <w:t xml:space="preserve"> or approved</w:t>
      </w:r>
      <w:r w:rsidR="00DF3D60">
        <w:rPr>
          <w:rFonts w:eastAsia="Times New Roman" w:cs="Arial"/>
          <w:color w:val="000000"/>
          <w:lang w:eastAsia="en-CA"/>
        </w:rPr>
        <w:t>,</w:t>
      </w:r>
      <w:r w:rsidR="00962A87" w:rsidRPr="007A0494">
        <w:rPr>
          <w:rFonts w:eastAsia="Times New Roman" w:cs="Arial"/>
          <w:color w:val="000000"/>
          <w:lang w:eastAsia="en-CA"/>
        </w:rPr>
        <w:t xml:space="preserve"> a new VSC</w:t>
      </w:r>
      <w:r w:rsidR="00321881" w:rsidRPr="007A0494">
        <w:rPr>
          <w:rFonts w:eastAsia="Times New Roman" w:cs="Arial"/>
          <w:color w:val="000000"/>
          <w:lang w:eastAsia="en-CA"/>
        </w:rPr>
        <w:t xml:space="preserve"> and Children’s Aid Society record search</w:t>
      </w:r>
      <w:r w:rsidR="00962A87" w:rsidRPr="007A0494">
        <w:rPr>
          <w:rFonts w:eastAsia="Times New Roman" w:cs="Arial"/>
          <w:color w:val="000000"/>
          <w:lang w:eastAsia="en-CA"/>
        </w:rPr>
        <w:t xml:space="preserve"> is required according to the schedule detailed below. </w:t>
      </w:r>
    </w:p>
    <w:p w14:paraId="44D5D0F4" w14:textId="77708062" w:rsidR="000F4E32" w:rsidRPr="007818A1" w:rsidRDefault="005147A4" w:rsidP="007818A1">
      <w:pPr>
        <w:pStyle w:val="ListParagraph"/>
        <w:numPr>
          <w:ilvl w:val="0"/>
          <w:numId w:val="2"/>
        </w:numPr>
        <w:autoSpaceDE w:val="0"/>
        <w:autoSpaceDN w:val="0"/>
        <w:adjustRightInd w:val="0"/>
        <w:spacing w:after="120" w:line="240" w:lineRule="auto"/>
        <w:contextualSpacing w:val="0"/>
        <w:rPr>
          <w:rFonts w:eastAsia="Times New Roman" w:cs="Arial"/>
          <w:color w:val="000000"/>
          <w:lang w:eastAsia="en-CA"/>
        </w:rPr>
      </w:pPr>
      <w:r>
        <w:rPr>
          <w:rFonts w:eastAsia="Times New Roman" w:cs="Arial"/>
          <w:color w:val="000000"/>
          <w:lang w:eastAsia="en-CA"/>
        </w:rPr>
        <w:t>Every five years (within 15 days of the original date), a</w:t>
      </w:r>
      <w:r w:rsidR="00962A87" w:rsidRPr="007A0494">
        <w:rPr>
          <w:rFonts w:eastAsia="Times New Roman" w:cs="Arial"/>
          <w:color w:val="000000"/>
          <w:lang w:eastAsia="en-CA"/>
        </w:rPr>
        <w:t xml:space="preserve">ll </w:t>
      </w:r>
      <w:r w:rsidR="00BA14FA" w:rsidRPr="007A0494">
        <w:rPr>
          <w:rFonts w:eastAsia="Times New Roman" w:cs="Arial"/>
          <w:color w:val="000000"/>
          <w:lang w:eastAsia="en-CA"/>
        </w:rPr>
        <w:t>workers</w:t>
      </w:r>
      <w:r w:rsidR="00962A87" w:rsidRPr="007A0494">
        <w:rPr>
          <w:rFonts w:eastAsia="Times New Roman" w:cs="Arial"/>
          <w:color w:val="000000"/>
          <w:lang w:eastAsia="en-CA"/>
        </w:rPr>
        <w:t xml:space="preserve"> </w:t>
      </w:r>
      <w:r w:rsidR="005B3C95">
        <w:rPr>
          <w:rFonts w:eastAsia="Times New Roman" w:cs="Arial"/>
          <w:color w:val="000000"/>
          <w:lang w:eastAsia="en-CA"/>
        </w:rPr>
        <w:t>must provide</w:t>
      </w:r>
      <w:r w:rsidR="00962A87" w:rsidRPr="007A0494">
        <w:rPr>
          <w:rFonts w:eastAsia="Times New Roman" w:cs="Arial"/>
          <w:color w:val="000000"/>
          <w:lang w:eastAsia="en-CA"/>
        </w:rPr>
        <w:t xml:space="preserve"> a </w:t>
      </w:r>
      <w:r w:rsidR="003C38D7">
        <w:rPr>
          <w:rFonts w:eastAsia="Times New Roman" w:cs="Arial"/>
          <w:color w:val="000000"/>
          <w:lang w:eastAsia="en-CA"/>
        </w:rPr>
        <w:t>new</w:t>
      </w:r>
      <w:r w:rsidR="00962A87" w:rsidRPr="007A0494">
        <w:rPr>
          <w:rFonts w:eastAsia="Times New Roman" w:cs="Arial"/>
          <w:color w:val="000000"/>
          <w:lang w:eastAsia="en-CA"/>
        </w:rPr>
        <w:t xml:space="preserve"> VSC conducted by </w:t>
      </w:r>
      <w:r w:rsidR="00794993" w:rsidRPr="007A0494">
        <w:rPr>
          <w:rFonts w:eastAsia="Times New Roman" w:cs="Arial"/>
          <w:color w:val="000000"/>
          <w:lang w:eastAsia="en-CA"/>
        </w:rPr>
        <w:t>Police Services</w:t>
      </w:r>
      <w:r w:rsidR="00321881" w:rsidRPr="007A0494">
        <w:rPr>
          <w:rFonts w:eastAsia="Times New Roman" w:cs="Arial"/>
          <w:color w:val="000000"/>
          <w:lang w:eastAsia="en-CA"/>
        </w:rPr>
        <w:t xml:space="preserve"> and record search provided by the Children’s Aid Society</w:t>
      </w:r>
      <w:r w:rsidR="00962A87" w:rsidRPr="007A0494">
        <w:rPr>
          <w:rFonts w:eastAsia="Times New Roman" w:cs="Arial"/>
          <w:color w:val="000000"/>
          <w:lang w:eastAsia="en-CA"/>
        </w:rPr>
        <w:t xml:space="preserve"> that ha</w:t>
      </w:r>
      <w:r w:rsidR="00321881" w:rsidRPr="007A0494">
        <w:rPr>
          <w:rFonts w:eastAsia="Times New Roman" w:cs="Arial"/>
          <w:color w:val="000000"/>
          <w:lang w:eastAsia="en-CA"/>
        </w:rPr>
        <w:t xml:space="preserve">ve </w:t>
      </w:r>
      <w:r w:rsidR="00962A87" w:rsidRPr="007A0494">
        <w:rPr>
          <w:rFonts w:eastAsia="Times New Roman" w:cs="Arial"/>
          <w:color w:val="000000"/>
          <w:lang w:eastAsia="en-CA"/>
        </w:rPr>
        <w:t xml:space="preserve">been viewed by the Executive Director </w:t>
      </w:r>
      <w:r w:rsidR="00962A87" w:rsidRPr="007A0494">
        <w:rPr>
          <w:rFonts w:eastAsia="Times New Roman" w:cs="Tahoma"/>
          <w:color w:val="000000"/>
          <w:lang w:eastAsia="en-CA"/>
        </w:rPr>
        <w:t>prior to commencement of duties and thereafter on the schedule established by Cook’s.</w:t>
      </w:r>
      <w:r w:rsidR="00962A87" w:rsidRPr="007A0494">
        <w:rPr>
          <w:rFonts w:eastAsia="Times New Roman" w:cs="Arial"/>
          <w:color w:val="000000"/>
          <w:lang w:eastAsia="en-CA"/>
        </w:rPr>
        <w:t xml:space="preserve"> </w:t>
      </w:r>
    </w:p>
    <w:p w14:paraId="2B21E209" w14:textId="52E7D982" w:rsidR="005B598C" w:rsidRDefault="005147A4" w:rsidP="00BD43B0">
      <w:pPr>
        <w:pStyle w:val="ListParagraph"/>
        <w:numPr>
          <w:ilvl w:val="0"/>
          <w:numId w:val="2"/>
        </w:numPr>
        <w:autoSpaceDE w:val="0"/>
        <w:autoSpaceDN w:val="0"/>
        <w:adjustRightInd w:val="0"/>
        <w:spacing w:after="120" w:line="240" w:lineRule="auto"/>
        <w:contextualSpacing w:val="0"/>
        <w:rPr>
          <w:rFonts w:eastAsia="Times New Roman" w:cs="Arial"/>
          <w:color w:val="000000"/>
          <w:lang w:eastAsia="en-CA"/>
        </w:rPr>
      </w:pPr>
      <w:r>
        <w:rPr>
          <w:rFonts w:eastAsia="Times New Roman" w:cs="Arial"/>
          <w:color w:val="000000"/>
          <w:lang w:eastAsia="en-CA"/>
        </w:rPr>
        <w:t>Every five years</w:t>
      </w:r>
      <w:r w:rsidR="003C38D7">
        <w:rPr>
          <w:rFonts w:eastAsia="Times New Roman" w:cs="Arial"/>
          <w:color w:val="000000"/>
          <w:lang w:eastAsia="en-CA"/>
        </w:rPr>
        <w:t xml:space="preserve"> </w:t>
      </w:r>
      <w:r>
        <w:rPr>
          <w:rFonts w:eastAsia="Times New Roman" w:cs="Arial"/>
          <w:color w:val="000000"/>
          <w:lang w:eastAsia="en-CA"/>
        </w:rPr>
        <w:t>(within 15 days of the original date) a</w:t>
      </w:r>
      <w:r w:rsidR="005B598C">
        <w:rPr>
          <w:rFonts w:eastAsia="Times New Roman" w:cs="Arial"/>
          <w:color w:val="000000"/>
          <w:lang w:eastAsia="en-CA"/>
        </w:rPr>
        <w:t xml:space="preserve">ll board </w:t>
      </w:r>
      <w:r w:rsidR="005B3C95">
        <w:rPr>
          <w:rFonts w:eastAsia="Times New Roman" w:cs="Arial"/>
          <w:color w:val="000000"/>
          <w:lang w:eastAsia="en-CA"/>
        </w:rPr>
        <w:t>members must</w:t>
      </w:r>
      <w:r w:rsidR="005B598C">
        <w:rPr>
          <w:rFonts w:eastAsia="Times New Roman" w:cs="Arial"/>
          <w:color w:val="000000"/>
          <w:lang w:eastAsia="en-CA"/>
        </w:rPr>
        <w:t xml:space="preserve"> </w:t>
      </w:r>
      <w:r w:rsidR="005B3C95">
        <w:rPr>
          <w:rFonts w:eastAsia="Times New Roman" w:cs="Arial"/>
          <w:color w:val="000000"/>
          <w:lang w:eastAsia="en-CA"/>
        </w:rPr>
        <w:t>provide</w:t>
      </w:r>
      <w:r w:rsidR="005B598C">
        <w:rPr>
          <w:rFonts w:eastAsia="Times New Roman" w:cs="Arial"/>
          <w:color w:val="000000"/>
          <w:lang w:eastAsia="en-CA"/>
        </w:rPr>
        <w:t xml:space="preserve"> a</w:t>
      </w:r>
      <w:r w:rsidR="003C38D7">
        <w:rPr>
          <w:rFonts w:eastAsia="Times New Roman" w:cs="Arial"/>
          <w:color w:val="000000"/>
          <w:lang w:eastAsia="en-CA"/>
        </w:rPr>
        <w:t xml:space="preserve"> new</w:t>
      </w:r>
      <w:r w:rsidR="005B598C">
        <w:rPr>
          <w:rFonts w:eastAsia="Times New Roman" w:cs="Arial"/>
          <w:color w:val="000000"/>
          <w:lang w:eastAsia="en-CA"/>
        </w:rPr>
        <w:t xml:space="preserve"> </w:t>
      </w:r>
      <w:r w:rsidR="00D7655B">
        <w:rPr>
          <w:rFonts w:eastAsia="Times New Roman" w:cs="Arial"/>
          <w:color w:val="000000"/>
          <w:lang w:eastAsia="en-CA"/>
        </w:rPr>
        <w:t xml:space="preserve">Criminal </w:t>
      </w:r>
      <w:r w:rsidR="009467B6">
        <w:rPr>
          <w:rFonts w:eastAsia="Times New Roman" w:cs="Arial"/>
          <w:color w:val="000000"/>
          <w:lang w:eastAsia="en-CA"/>
        </w:rPr>
        <w:t>Reference</w:t>
      </w:r>
      <w:r w:rsidR="005B598C">
        <w:rPr>
          <w:rFonts w:eastAsia="Times New Roman" w:cs="Arial"/>
          <w:color w:val="000000"/>
          <w:lang w:eastAsia="en-CA"/>
        </w:rPr>
        <w:t xml:space="preserve"> Check</w:t>
      </w:r>
      <w:r w:rsidR="00F96E85">
        <w:rPr>
          <w:rFonts w:eastAsia="Times New Roman" w:cs="Arial"/>
          <w:color w:val="000000"/>
          <w:lang w:eastAsia="en-CA"/>
        </w:rPr>
        <w:t xml:space="preserve">, a </w:t>
      </w:r>
      <w:r w:rsidR="00665C58">
        <w:rPr>
          <w:rFonts w:eastAsia="Times New Roman" w:cs="Arial"/>
          <w:color w:val="000000"/>
          <w:lang w:eastAsia="en-CA"/>
        </w:rPr>
        <w:t>Non interaction</w:t>
      </w:r>
      <w:r w:rsidR="00F96E85">
        <w:rPr>
          <w:rFonts w:eastAsia="Times New Roman" w:cs="Arial"/>
          <w:color w:val="000000"/>
          <w:lang w:eastAsia="en-CA"/>
        </w:rPr>
        <w:t xml:space="preserve"> </w:t>
      </w:r>
      <w:r w:rsidR="00665C58">
        <w:rPr>
          <w:rFonts w:eastAsia="Times New Roman" w:cs="Arial"/>
          <w:color w:val="000000"/>
          <w:lang w:eastAsia="en-CA"/>
        </w:rPr>
        <w:t>C</w:t>
      </w:r>
      <w:r w:rsidR="00F96E85">
        <w:rPr>
          <w:rFonts w:eastAsia="Times New Roman" w:cs="Arial"/>
          <w:color w:val="000000"/>
          <w:lang w:eastAsia="en-CA"/>
        </w:rPr>
        <w:t>onfirmation form and</w:t>
      </w:r>
      <w:r w:rsidR="005B598C">
        <w:rPr>
          <w:rFonts w:eastAsia="Times New Roman" w:cs="Arial"/>
          <w:color w:val="000000"/>
          <w:lang w:eastAsia="en-CA"/>
        </w:rPr>
        <w:t xml:space="preserve"> record search provided by the Children’s Aid Society that have been viewed by the Executive Director prior to commencement of duties and thereafter on the schedule established by Cook’s</w:t>
      </w:r>
      <w:r w:rsidR="003614F4">
        <w:rPr>
          <w:rFonts w:eastAsia="Times New Roman" w:cs="Arial"/>
          <w:color w:val="000000"/>
          <w:lang w:eastAsia="en-CA"/>
        </w:rPr>
        <w:t>.</w:t>
      </w:r>
    </w:p>
    <w:p w14:paraId="0F6E9B56" w14:textId="53FE787E" w:rsidR="003C38D7" w:rsidRPr="007A0494" w:rsidRDefault="003C38D7" w:rsidP="00BD43B0">
      <w:pPr>
        <w:pStyle w:val="ListParagraph"/>
        <w:numPr>
          <w:ilvl w:val="0"/>
          <w:numId w:val="2"/>
        </w:numPr>
        <w:autoSpaceDE w:val="0"/>
        <w:autoSpaceDN w:val="0"/>
        <w:adjustRightInd w:val="0"/>
        <w:spacing w:after="120" w:line="240" w:lineRule="auto"/>
        <w:contextualSpacing w:val="0"/>
        <w:rPr>
          <w:rFonts w:eastAsia="Times New Roman" w:cs="Arial"/>
          <w:color w:val="000000"/>
          <w:lang w:eastAsia="en-CA"/>
        </w:rPr>
      </w:pPr>
      <w:r>
        <w:rPr>
          <w:rFonts w:eastAsia="Times New Roman" w:cs="Arial"/>
          <w:color w:val="000000"/>
          <w:lang w:eastAsia="en-CA"/>
        </w:rPr>
        <w:t xml:space="preserve">An Offence </w:t>
      </w:r>
      <w:r w:rsidR="003614F4">
        <w:rPr>
          <w:rFonts w:eastAsia="Times New Roman" w:cs="Arial"/>
          <w:color w:val="000000"/>
          <w:lang w:eastAsia="en-CA"/>
        </w:rPr>
        <w:t>Declaration must be signed in every calendar year except the year in which an official VSC/Criminal Reference Check and Children’s Aid Society record search are obtained.</w:t>
      </w:r>
      <w:r>
        <w:rPr>
          <w:rFonts w:eastAsia="Times New Roman" w:cs="Arial"/>
          <w:color w:val="000000"/>
          <w:lang w:eastAsia="en-CA"/>
        </w:rPr>
        <w:t xml:space="preserve"> </w:t>
      </w:r>
    </w:p>
    <w:p w14:paraId="079CC2E3" w14:textId="217AD0A5" w:rsidR="00962A87" w:rsidRPr="005147A4" w:rsidRDefault="005B3C95" w:rsidP="005147A4">
      <w:pPr>
        <w:pStyle w:val="ListParagraph"/>
        <w:numPr>
          <w:ilvl w:val="0"/>
          <w:numId w:val="2"/>
        </w:numPr>
        <w:autoSpaceDE w:val="0"/>
        <w:autoSpaceDN w:val="0"/>
        <w:adjustRightInd w:val="0"/>
        <w:spacing w:after="120" w:line="240" w:lineRule="auto"/>
        <w:contextualSpacing w:val="0"/>
        <w:rPr>
          <w:rFonts w:eastAsia="Times New Roman" w:cs="Arial"/>
          <w:color w:val="000000"/>
          <w:lang w:eastAsia="en-CA"/>
        </w:rPr>
      </w:pPr>
      <w:r>
        <w:rPr>
          <w:rFonts w:eastAsia="Times New Roman" w:cs="Arial"/>
          <w:color w:val="000000"/>
          <w:lang w:eastAsia="en-CA"/>
        </w:rPr>
        <w:t>All workers</w:t>
      </w:r>
      <w:r w:rsidR="00D7655B">
        <w:rPr>
          <w:rFonts w:eastAsia="Times New Roman" w:cs="Arial"/>
          <w:color w:val="000000"/>
          <w:lang w:eastAsia="en-CA"/>
        </w:rPr>
        <w:t xml:space="preserve"> i</w:t>
      </w:r>
      <w:r w:rsidR="00BA14FA" w:rsidRPr="007A0494">
        <w:rPr>
          <w:rFonts w:eastAsia="Times New Roman" w:cs="Arial"/>
          <w:color w:val="000000"/>
          <w:lang w:eastAsia="en-CA"/>
        </w:rPr>
        <w:t>ndividual</w:t>
      </w:r>
      <w:r>
        <w:rPr>
          <w:rFonts w:eastAsia="Times New Roman" w:cs="Arial"/>
          <w:color w:val="000000"/>
          <w:lang w:eastAsia="en-CA"/>
        </w:rPr>
        <w:t xml:space="preserve"> </w:t>
      </w:r>
      <w:r w:rsidR="00321881" w:rsidRPr="007A0494">
        <w:rPr>
          <w:rFonts w:eastAsia="Times New Roman" w:cs="Arial"/>
          <w:color w:val="000000"/>
          <w:lang w:eastAsia="en-CA"/>
        </w:rPr>
        <w:t>record search documents</w:t>
      </w:r>
      <w:r w:rsidR="007F7275">
        <w:rPr>
          <w:rFonts w:eastAsia="Times New Roman" w:cs="Arial"/>
          <w:color w:val="000000"/>
          <w:lang w:eastAsia="en-CA"/>
        </w:rPr>
        <w:t>,</w:t>
      </w:r>
      <w:r w:rsidR="00D7655B">
        <w:rPr>
          <w:rFonts w:eastAsia="Times New Roman" w:cs="Arial"/>
          <w:color w:val="000000"/>
          <w:lang w:eastAsia="en-CA"/>
        </w:rPr>
        <w:t xml:space="preserve"> and</w:t>
      </w:r>
      <w:r w:rsidR="007F7275">
        <w:rPr>
          <w:rFonts w:eastAsia="Times New Roman" w:cs="Arial"/>
          <w:color w:val="000000"/>
          <w:lang w:eastAsia="en-CA"/>
        </w:rPr>
        <w:t xml:space="preserve"> offence declarations</w:t>
      </w:r>
      <w:r w:rsidR="00321881" w:rsidRPr="007A0494">
        <w:rPr>
          <w:rFonts w:eastAsia="Times New Roman" w:cs="Arial"/>
          <w:color w:val="000000"/>
          <w:lang w:eastAsia="en-CA"/>
        </w:rPr>
        <w:t xml:space="preserve"> are</w:t>
      </w:r>
      <w:r w:rsidR="00962A87" w:rsidRPr="007A0494">
        <w:rPr>
          <w:rFonts w:eastAsia="Times New Roman" w:cs="Arial"/>
          <w:color w:val="000000"/>
          <w:lang w:eastAsia="en-CA"/>
        </w:rPr>
        <w:t xml:space="preserve"> held in</w:t>
      </w:r>
      <w:r w:rsidR="00F96E85">
        <w:rPr>
          <w:rFonts w:eastAsia="Times New Roman" w:cs="Arial"/>
          <w:color w:val="000000"/>
          <w:lang w:eastAsia="en-CA"/>
        </w:rPr>
        <w:t xml:space="preserve"> </w:t>
      </w:r>
      <w:r w:rsidR="003614F4">
        <w:rPr>
          <w:rFonts w:eastAsia="Times New Roman" w:cs="Arial"/>
          <w:color w:val="000000"/>
          <w:lang w:eastAsia="en-CA"/>
        </w:rPr>
        <w:t>an</w:t>
      </w:r>
      <w:r w:rsidR="00321881" w:rsidRPr="007A0494">
        <w:rPr>
          <w:rFonts w:eastAsia="Times New Roman" w:cs="Arial"/>
          <w:color w:val="000000"/>
          <w:lang w:eastAsia="en-CA"/>
        </w:rPr>
        <w:t xml:space="preserve"> envelope</w:t>
      </w:r>
      <w:r w:rsidR="00F96E85">
        <w:rPr>
          <w:rFonts w:eastAsia="Times New Roman" w:cs="Arial"/>
          <w:color w:val="000000"/>
          <w:lang w:eastAsia="en-CA"/>
        </w:rPr>
        <w:t xml:space="preserve"> </w:t>
      </w:r>
      <w:r w:rsidR="00962A87" w:rsidRPr="007A0494">
        <w:rPr>
          <w:rFonts w:eastAsia="Times New Roman" w:cs="Arial"/>
          <w:color w:val="000000"/>
          <w:lang w:eastAsia="en-CA"/>
        </w:rPr>
        <w:t>clearly marked CONFIDENTIAL</w:t>
      </w:r>
      <w:r w:rsidR="005147A4">
        <w:rPr>
          <w:rFonts w:eastAsia="Times New Roman" w:cs="Arial"/>
          <w:color w:val="000000"/>
          <w:lang w:eastAsia="en-CA"/>
        </w:rPr>
        <w:t xml:space="preserve"> STA</w:t>
      </w:r>
      <w:r w:rsidR="003614F4">
        <w:rPr>
          <w:rFonts w:eastAsia="Times New Roman" w:cs="Arial"/>
          <w:color w:val="000000"/>
          <w:lang w:eastAsia="en-CA"/>
        </w:rPr>
        <w:t>FF</w:t>
      </w:r>
      <w:r w:rsidR="005147A4">
        <w:rPr>
          <w:rFonts w:eastAsia="Times New Roman" w:cs="Arial"/>
          <w:color w:val="000000"/>
          <w:lang w:eastAsia="en-CA"/>
        </w:rPr>
        <w:t xml:space="preserve"> </w:t>
      </w:r>
      <w:r w:rsidR="005B598C">
        <w:rPr>
          <w:rFonts w:eastAsia="Times New Roman" w:cs="Arial"/>
          <w:color w:val="000000"/>
          <w:lang w:eastAsia="en-CA"/>
        </w:rPr>
        <w:t>in the Licensing binder.</w:t>
      </w:r>
    </w:p>
    <w:p w14:paraId="5D00C377" w14:textId="1BBD8F36" w:rsidR="00E86796" w:rsidRDefault="003614F4" w:rsidP="003614F4">
      <w:pPr>
        <w:pStyle w:val="ListParagraph"/>
        <w:numPr>
          <w:ilvl w:val="0"/>
          <w:numId w:val="2"/>
        </w:numPr>
        <w:autoSpaceDE w:val="0"/>
        <w:autoSpaceDN w:val="0"/>
        <w:adjustRightInd w:val="0"/>
        <w:spacing w:after="60" w:line="240" w:lineRule="auto"/>
        <w:contextualSpacing w:val="0"/>
        <w:rPr>
          <w:rFonts w:eastAsia="Times New Roman" w:cs="Arial"/>
          <w:color w:val="000000"/>
          <w:lang w:eastAsia="en-CA"/>
        </w:rPr>
      </w:pPr>
      <w:r>
        <w:rPr>
          <w:rFonts w:eastAsia="Times New Roman" w:cs="Arial"/>
          <w:color w:val="000000"/>
          <w:lang w:eastAsia="en-CA"/>
        </w:rPr>
        <w:t>All Board members individual record search documents, offence declarations and non interactions confirmation forms are held in</w:t>
      </w:r>
      <w:r w:rsidR="009311FF">
        <w:rPr>
          <w:rFonts w:eastAsia="Times New Roman" w:cs="Arial"/>
          <w:color w:val="000000"/>
          <w:lang w:eastAsia="en-CA"/>
        </w:rPr>
        <w:t xml:space="preserve"> an envelope clearly marked CONFIDENTIAL BOARD in the Licensing binder.</w:t>
      </w:r>
      <w:r w:rsidR="00E86796" w:rsidRPr="003614F4">
        <w:rPr>
          <w:rFonts w:eastAsia="Times New Roman" w:cs="Arial"/>
          <w:color w:val="000000"/>
          <w:lang w:eastAsia="en-CA"/>
        </w:rPr>
        <w:t xml:space="preserve"> </w:t>
      </w:r>
    </w:p>
    <w:p w14:paraId="33515DE2" w14:textId="781B1143" w:rsidR="00C90A2A" w:rsidRPr="003614F4" w:rsidRDefault="00C90A2A" w:rsidP="003614F4">
      <w:pPr>
        <w:pStyle w:val="ListParagraph"/>
        <w:numPr>
          <w:ilvl w:val="0"/>
          <w:numId w:val="2"/>
        </w:numPr>
        <w:autoSpaceDE w:val="0"/>
        <w:autoSpaceDN w:val="0"/>
        <w:adjustRightInd w:val="0"/>
        <w:spacing w:after="60" w:line="240" w:lineRule="auto"/>
        <w:contextualSpacing w:val="0"/>
        <w:rPr>
          <w:rFonts w:eastAsia="Times New Roman" w:cs="Arial"/>
          <w:color w:val="000000"/>
          <w:lang w:eastAsia="en-CA"/>
        </w:rPr>
      </w:pPr>
      <w:r>
        <w:rPr>
          <w:rFonts w:eastAsia="Times New Roman" w:cs="Arial"/>
          <w:color w:val="000000"/>
          <w:lang w:eastAsia="en-CA"/>
        </w:rPr>
        <w:t>If anytime between the above detail, a worker or board member is charged or convicted of an offence under Section 9 of the CCEYA they must immediately notify the Executive Director.</w:t>
      </w:r>
    </w:p>
    <w:p w14:paraId="01578639" w14:textId="77777777" w:rsidR="004772EB" w:rsidRDefault="004772EB" w:rsidP="004772EB">
      <w:pPr>
        <w:pStyle w:val="Heading4"/>
        <w:rPr>
          <w:rFonts w:eastAsia="Times New Roman"/>
          <w:lang w:eastAsia="en-CA"/>
        </w:rPr>
      </w:pPr>
      <w:r>
        <w:rPr>
          <w:rFonts w:eastAsia="Times New Roman"/>
          <w:lang w:eastAsia="en-CA"/>
        </w:rPr>
        <w:t>Other Persons</w:t>
      </w:r>
    </w:p>
    <w:p w14:paraId="15C4F1F5" w14:textId="77777777" w:rsidR="004772EB" w:rsidRPr="00DF2932" w:rsidRDefault="006C5CDC" w:rsidP="00BD43B0">
      <w:pPr>
        <w:pStyle w:val="ListParagraph"/>
        <w:numPr>
          <w:ilvl w:val="0"/>
          <w:numId w:val="2"/>
        </w:numPr>
        <w:autoSpaceDE w:val="0"/>
        <w:autoSpaceDN w:val="0"/>
        <w:adjustRightInd w:val="0"/>
        <w:spacing w:after="120" w:line="240" w:lineRule="auto"/>
        <w:contextualSpacing w:val="0"/>
        <w:rPr>
          <w:rFonts w:eastAsia="Times New Roman" w:cs="Arial"/>
          <w:color w:val="000000"/>
          <w:lang w:eastAsia="en-CA"/>
        </w:rPr>
      </w:pPr>
      <w:r>
        <w:rPr>
          <w:rFonts w:eastAsia="Times New Roman" w:cs="Arial"/>
          <w:color w:val="000000"/>
          <w:lang w:eastAsia="en-CA"/>
        </w:rPr>
        <w:t>An offence declaration is signed before interactions with children are permitted</w:t>
      </w:r>
      <w:r w:rsidR="004772EB" w:rsidRPr="00DF2932">
        <w:rPr>
          <w:rFonts w:eastAsia="Times New Roman" w:cs="Arial"/>
          <w:color w:val="000000"/>
          <w:lang w:eastAsia="en-CA"/>
        </w:rPr>
        <w:t>.</w:t>
      </w:r>
    </w:p>
    <w:p w14:paraId="3F82EECA" w14:textId="77777777" w:rsidR="004772EB" w:rsidRPr="007A0494" w:rsidRDefault="004772EB" w:rsidP="00BD43B0">
      <w:pPr>
        <w:pStyle w:val="ListParagraph"/>
        <w:numPr>
          <w:ilvl w:val="0"/>
          <w:numId w:val="2"/>
        </w:numPr>
        <w:autoSpaceDE w:val="0"/>
        <w:autoSpaceDN w:val="0"/>
        <w:adjustRightInd w:val="0"/>
        <w:spacing w:after="120" w:line="240" w:lineRule="auto"/>
        <w:contextualSpacing w:val="0"/>
        <w:rPr>
          <w:rFonts w:eastAsia="Times New Roman" w:cs="Arial"/>
          <w:color w:val="000000"/>
          <w:lang w:eastAsia="en-CA"/>
        </w:rPr>
      </w:pPr>
      <w:r>
        <w:rPr>
          <w:rFonts w:eastAsia="Times New Roman" w:cs="Arial"/>
          <w:color w:val="000000"/>
          <w:lang w:eastAsia="en-CA"/>
        </w:rPr>
        <w:t xml:space="preserve">Once involved in the program, an offence declaration must be signed </w:t>
      </w:r>
      <w:r>
        <w:rPr>
          <w:rFonts w:cs="Tahoma"/>
        </w:rPr>
        <w:t xml:space="preserve">every year </w:t>
      </w:r>
      <w:r w:rsidRPr="007A0494">
        <w:rPr>
          <w:rFonts w:cs="Tahoma"/>
        </w:rPr>
        <w:t>thereafter within 15 days of the anniversary date of the most recent declaration or attestation if the person continues to provide services</w:t>
      </w:r>
      <w:r w:rsidRPr="007A0494">
        <w:rPr>
          <w:rFonts w:eastAsia="Times New Roman" w:cs="Arial"/>
          <w:color w:val="000000"/>
          <w:lang w:eastAsia="en-CA"/>
        </w:rPr>
        <w:t xml:space="preserve">. </w:t>
      </w:r>
    </w:p>
    <w:p w14:paraId="1D0F95DC" w14:textId="6A7D92A1" w:rsidR="004772EB" w:rsidRPr="00DF2932" w:rsidRDefault="006C5CDC" w:rsidP="00BD43B0">
      <w:pPr>
        <w:pStyle w:val="ListParagraph"/>
        <w:numPr>
          <w:ilvl w:val="0"/>
          <w:numId w:val="2"/>
        </w:numPr>
        <w:autoSpaceDE w:val="0"/>
        <w:autoSpaceDN w:val="0"/>
        <w:adjustRightInd w:val="0"/>
        <w:spacing w:after="120" w:line="240" w:lineRule="auto"/>
        <w:contextualSpacing w:val="0"/>
        <w:rPr>
          <w:rFonts w:eastAsia="Times New Roman" w:cs="Arial"/>
          <w:color w:val="000000"/>
          <w:lang w:eastAsia="en-CA"/>
        </w:rPr>
      </w:pPr>
      <w:r w:rsidRPr="007A0494">
        <w:rPr>
          <w:rFonts w:eastAsia="Times New Roman" w:cs="Arial"/>
          <w:color w:val="000000"/>
          <w:lang w:eastAsia="en-CA"/>
        </w:rPr>
        <w:t>O</w:t>
      </w:r>
      <w:r w:rsidR="004772EB" w:rsidRPr="007A0494">
        <w:rPr>
          <w:rFonts w:eastAsia="Times New Roman" w:cs="Arial"/>
          <w:color w:val="000000"/>
          <w:lang w:eastAsia="en-CA"/>
        </w:rPr>
        <w:t>ffence declaration documents are held in</w:t>
      </w:r>
      <w:r w:rsidR="009311FF">
        <w:rPr>
          <w:rFonts w:eastAsia="Times New Roman" w:cs="Arial"/>
          <w:color w:val="000000"/>
          <w:lang w:eastAsia="en-CA"/>
        </w:rPr>
        <w:t xml:space="preserve"> the CONFIDENTIAL BOARD</w:t>
      </w:r>
      <w:r w:rsidR="001D2CBD">
        <w:rPr>
          <w:rFonts w:eastAsia="Times New Roman" w:cs="Arial"/>
          <w:color w:val="000000"/>
          <w:lang w:eastAsia="en-CA"/>
        </w:rPr>
        <w:t xml:space="preserve"> envelope in a separate envelope marked as 3</w:t>
      </w:r>
      <w:r w:rsidR="001D2CBD" w:rsidRPr="001D2CBD">
        <w:rPr>
          <w:rFonts w:eastAsia="Times New Roman" w:cs="Arial"/>
          <w:color w:val="000000"/>
          <w:vertAlign w:val="superscript"/>
          <w:lang w:eastAsia="en-CA"/>
        </w:rPr>
        <w:t>RD</w:t>
      </w:r>
      <w:r w:rsidR="001D2CBD">
        <w:rPr>
          <w:rFonts w:eastAsia="Times New Roman" w:cs="Arial"/>
          <w:color w:val="000000"/>
          <w:lang w:eastAsia="en-CA"/>
        </w:rPr>
        <w:t xml:space="preserve"> Party.</w:t>
      </w:r>
      <w:r w:rsidR="009311FF">
        <w:rPr>
          <w:rFonts w:eastAsia="Times New Roman" w:cs="Arial"/>
          <w:color w:val="000000"/>
          <w:lang w:eastAsia="en-CA"/>
        </w:rPr>
        <w:t xml:space="preserve"> </w:t>
      </w:r>
    </w:p>
    <w:p w14:paraId="79F4EC3D" w14:textId="77777777" w:rsidR="00622911" w:rsidRDefault="00E86796" w:rsidP="00D53982">
      <w:pPr>
        <w:spacing w:after="0" w:line="240" w:lineRule="auto"/>
        <w:rPr>
          <w:rFonts w:eastAsia="Times New Roman" w:cs="Arial"/>
          <w:color w:val="000000"/>
          <w:lang w:eastAsia="en-CA"/>
        </w:rPr>
      </w:pPr>
      <w:r>
        <w:rPr>
          <w:rFonts w:eastAsia="Times New Roman" w:cs="Arial"/>
          <w:color w:val="000000"/>
          <w:lang w:eastAsia="en-CA"/>
        </w:rPr>
        <w:lastRenderedPageBreak/>
        <w:t>The Executive Director maintains a</w:t>
      </w:r>
      <w:r w:rsidR="004772EB" w:rsidRPr="00DF2932">
        <w:rPr>
          <w:rFonts w:eastAsia="Times New Roman" w:cs="Arial"/>
          <w:color w:val="000000"/>
          <w:lang w:eastAsia="en-CA"/>
        </w:rPr>
        <w:t xml:space="preserve"> master list indicating the dates when</w:t>
      </w:r>
      <w:r w:rsidR="00622911">
        <w:rPr>
          <w:rFonts w:eastAsia="Times New Roman" w:cs="Arial"/>
          <w:color w:val="000000"/>
          <w:lang w:eastAsia="en-CA"/>
        </w:rPr>
        <w:t>:</w:t>
      </w:r>
    </w:p>
    <w:p w14:paraId="4417DFC3" w14:textId="77777777" w:rsidR="00622911" w:rsidRPr="00622911" w:rsidRDefault="004772EB" w:rsidP="00BD43B0">
      <w:pPr>
        <w:pStyle w:val="ListParagraph"/>
        <w:numPr>
          <w:ilvl w:val="0"/>
          <w:numId w:val="9"/>
        </w:numPr>
        <w:rPr>
          <w:lang w:eastAsia="en-CA"/>
        </w:rPr>
      </w:pPr>
      <w:r w:rsidRPr="00622911">
        <w:rPr>
          <w:rFonts w:eastAsia="Times New Roman" w:cs="Arial"/>
          <w:color w:val="000000"/>
          <w:lang w:eastAsia="en-CA"/>
        </w:rPr>
        <w:t>VSC</w:t>
      </w:r>
      <w:r w:rsidR="00E86796" w:rsidRPr="00622911">
        <w:rPr>
          <w:rFonts w:eastAsia="Times New Roman" w:cs="Arial"/>
          <w:color w:val="000000"/>
          <w:lang w:eastAsia="en-CA"/>
        </w:rPr>
        <w:t xml:space="preserve">, </w:t>
      </w:r>
      <w:r w:rsidRPr="00622911">
        <w:rPr>
          <w:rFonts w:eastAsia="Times New Roman" w:cs="Arial"/>
          <w:color w:val="000000"/>
          <w:lang w:eastAsia="en-CA"/>
        </w:rPr>
        <w:t>Children’s Aid Society</w:t>
      </w:r>
      <w:r w:rsidR="00E86796" w:rsidRPr="00622911">
        <w:rPr>
          <w:rFonts w:eastAsia="Times New Roman" w:cs="Arial"/>
          <w:color w:val="000000"/>
          <w:lang w:eastAsia="en-CA"/>
        </w:rPr>
        <w:t>, attestations</w:t>
      </w:r>
      <w:r w:rsidRPr="00622911">
        <w:rPr>
          <w:rFonts w:eastAsia="Times New Roman" w:cs="Arial"/>
          <w:color w:val="000000"/>
          <w:lang w:eastAsia="en-CA"/>
        </w:rPr>
        <w:t xml:space="preserve"> are received</w:t>
      </w:r>
      <w:r w:rsidR="00622911">
        <w:rPr>
          <w:rFonts w:eastAsia="Times New Roman" w:cs="Arial"/>
          <w:color w:val="000000"/>
          <w:lang w:eastAsia="en-CA"/>
        </w:rPr>
        <w:t>.</w:t>
      </w:r>
    </w:p>
    <w:p w14:paraId="62F02291" w14:textId="77777777" w:rsidR="004772EB" w:rsidRPr="004772EB" w:rsidRDefault="00622911" w:rsidP="00BD43B0">
      <w:pPr>
        <w:pStyle w:val="ListParagraph"/>
        <w:numPr>
          <w:ilvl w:val="0"/>
          <w:numId w:val="9"/>
        </w:numPr>
        <w:spacing w:after="120"/>
        <w:rPr>
          <w:lang w:eastAsia="en-CA"/>
        </w:rPr>
      </w:pPr>
      <w:r>
        <w:rPr>
          <w:rFonts w:eastAsia="Times New Roman" w:cs="Arial"/>
          <w:color w:val="000000"/>
          <w:lang w:eastAsia="en-CA"/>
        </w:rPr>
        <w:t>T</w:t>
      </w:r>
      <w:r w:rsidR="004772EB" w:rsidRPr="00622911">
        <w:rPr>
          <w:rFonts w:eastAsia="Times New Roman" w:cs="Arial"/>
          <w:color w:val="000000"/>
          <w:lang w:eastAsia="en-CA"/>
        </w:rPr>
        <w:t>he dates when offence declarations are signed.</w:t>
      </w:r>
    </w:p>
    <w:p w14:paraId="316AEFA4" w14:textId="3619E450" w:rsidR="00962A87" w:rsidRPr="00962A87" w:rsidRDefault="00544E51" w:rsidP="00017E9A">
      <w:pPr>
        <w:pStyle w:val="Heading2"/>
      </w:pPr>
      <w:r>
        <w:t xml:space="preserve">determining </w:t>
      </w:r>
      <w:r w:rsidR="00962A87" w:rsidRPr="00962A87">
        <w:t xml:space="preserve">Suitability for </w:t>
      </w:r>
      <w:r w:rsidR="00D6286C">
        <w:t xml:space="preserve">new or continued </w:t>
      </w:r>
      <w:r w:rsidR="00962A87" w:rsidRPr="00962A87">
        <w:t>Employment</w:t>
      </w:r>
      <w:r w:rsidR="00D6286C">
        <w:t xml:space="preserve"> / contract work</w:t>
      </w:r>
      <w:r w:rsidR="00D53982">
        <w:t xml:space="preserve"> and membership</w:t>
      </w:r>
    </w:p>
    <w:p w14:paraId="6E782DAF" w14:textId="2A90835A" w:rsidR="00622911" w:rsidRDefault="00622911" w:rsidP="00622911">
      <w:pPr>
        <w:pStyle w:val="Heading4"/>
      </w:pPr>
      <w:r>
        <w:t>Workers</w:t>
      </w:r>
      <w:r w:rsidR="00D53982">
        <w:t xml:space="preserve"> &amp; Board Members</w:t>
      </w:r>
    </w:p>
    <w:p w14:paraId="137D7AE1" w14:textId="37F3EEED" w:rsidR="00D6286C" w:rsidRDefault="00962A87" w:rsidP="00017E9A">
      <w:pPr>
        <w:autoSpaceDE w:val="0"/>
        <w:autoSpaceDN w:val="0"/>
        <w:adjustRightInd w:val="0"/>
        <w:spacing w:after="120" w:line="240" w:lineRule="auto"/>
        <w:rPr>
          <w:rFonts w:cs="Arial"/>
          <w:color w:val="000000"/>
        </w:rPr>
      </w:pPr>
      <w:r w:rsidRPr="00DF2932">
        <w:rPr>
          <w:rFonts w:cs="Arial"/>
          <w:color w:val="000000"/>
        </w:rPr>
        <w:t>Cook’s uses a variety of information when making decisions</w:t>
      </w:r>
      <w:r w:rsidR="00DF2932">
        <w:rPr>
          <w:rFonts w:cs="Arial"/>
          <w:color w:val="000000"/>
        </w:rPr>
        <w:t xml:space="preserve"> to offer an employment</w:t>
      </w:r>
      <w:r w:rsidR="001D2CBD">
        <w:rPr>
          <w:rFonts w:cs="Arial"/>
          <w:color w:val="000000"/>
        </w:rPr>
        <w:t>,</w:t>
      </w:r>
      <w:r w:rsidR="00D53982">
        <w:rPr>
          <w:rFonts w:cs="Arial"/>
          <w:color w:val="000000"/>
        </w:rPr>
        <w:t xml:space="preserve"> </w:t>
      </w:r>
      <w:r w:rsidR="0093727D">
        <w:rPr>
          <w:rFonts w:cs="Arial"/>
          <w:color w:val="000000"/>
        </w:rPr>
        <w:t>c</w:t>
      </w:r>
      <w:r w:rsidR="00DF2932">
        <w:rPr>
          <w:rFonts w:cs="Arial"/>
          <w:color w:val="000000"/>
        </w:rPr>
        <w:t>ontract</w:t>
      </w:r>
      <w:r w:rsidR="00D53982">
        <w:rPr>
          <w:rFonts w:cs="Arial"/>
          <w:color w:val="000000"/>
        </w:rPr>
        <w:t xml:space="preserve"> or member</w:t>
      </w:r>
      <w:r w:rsidR="00DF2932">
        <w:rPr>
          <w:rFonts w:cs="Arial"/>
          <w:color w:val="000000"/>
        </w:rPr>
        <w:t xml:space="preserve"> position</w:t>
      </w:r>
      <w:r w:rsidR="00D53982">
        <w:rPr>
          <w:rFonts w:cs="Arial"/>
          <w:color w:val="000000"/>
        </w:rPr>
        <w:t xml:space="preserve">.  </w:t>
      </w:r>
      <w:r w:rsidRPr="00DF2932">
        <w:rPr>
          <w:rFonts w:cs="Arial"/>
          <w:color w:val="000000"/>
        </w:rPr>
        <w:t xml:space="preserve">The information revealed in </w:t>
      </w:r>
      <w:r w:rsidR="00905324">
        <w:rPr>
          <w:rFonts w:cs="Arial"/>
          <w:color w:val="000000"/>
        </w:rPr>
        <w:t>Police Services</w:t>
      </w:r>
      <w:r w:rsidR="00DF2932">
        <w:rPr>
          <w:rFonts w:cs="Arial"/>
          <w:color w:val="000000"/>
        </w:rPr>
        <w:t xml:space="preserve"> and Children’s Aid Society</w:t>
      </w:r>
      <w:r w:rsidRPr="00DF2932">
        <w:rPr>
          <w:rFonts w:cs="Arial"/>
          <w:color w:val="000000"/>
        </w:rPr>
        <w:t xml:space="preserve"> record </w:t>
      </w:r>
      <w:r w:rsidR="00DF2932">
        <w:rPr>
          <w:rFonts w:cs="Arial"/>
          <w:color w:val="000000"/>
        </w:rPr>
        <w:t>searches</w:t>
      </w:r>
      <w:r w:rsidRPr="00DF2932">
        <w:rPr>
          <w:rFonts w:cs="Arial"/>
          <w:color w:val="000000"/>
        </w:rPr>
        <w:t xml:space="preserve"> is </w:t>
      </w:r>
      <w:r w:rsidR="00DF2932">
        <w:rPr>
          <w:rFonts w:cs="Arial"/>
          <w:color w:val="000000"/>
        </w:rPr>
        <w:t xml:space="preserve">given prime consideration </w:t>
      </w:r>
      <w:r w:rsidRPr="00DF2932">
        <w:rPr>
          <w:rFonts w:cs="Arial"/>
          <w:color w:val="000000"/>
        </w:rPr>
        <w:t>when determining suitability</w:t>
      </w:r>
      <w:r w:rsidR="00DF2932">
        <w:rPr>
          <w:rFonts w:cs="Arial"/>
          <w:color w:val="000000"/>
        </w:rPr>
        <w:t xml:space="preserve"> of an applicant</w:t>
      </w:r>
      <w:r w:rsidRPr="00DF2932">
        <w:rPr>
          <w:rFonts w:cs="Arial"/>
          <w:color w:val="000000"/>
        </w:rPr>
        <w:t xml:space="preserve">.  </w:t>
      </w:r>
    </w:p>
    <w:p w14:paraId="4FDFB738" w14:textId="77777777" w:rsidR="00905324" w:rsidRDefault="00905324" w:rsidP="00622911">
      <w:pPr>
        <w:autoSpaceDE w:val="0"/>
        <w:autoSpaceDN w:val="0"/>
        <w:adjustRightInd w:val="0"/>
        <w:spacing w:after="0" w:line="240" w:lineRule="auto"/>
        <w:rPr>
          <w:rFonts w:eastAsia="Times New Roman" w:cs="Arial"/>
          <w:color w:val="000000"/>
          <w:lang w:eastAsia="en-CA"/>
        </w:rPr>
      </w:pPr>
      <w:r w:rsidRPr="00962A87">
        <w:rPr>
          <w:rFonts w:eastAsia="Times New Roman" w:cs="Arial"/>
          <w:color w:val="000000"/>
          <w:lang w:eastAsia="en-CA"/>
        </w:rPr>
        <w:t xml:space="preserve">Obtaining a </w:t>
      </w:r>
      <w:r>
        <w:rPr>
          <w:rFonts w:eastAsia="Times New Roman" w:cs="Arial"/>
          <w:color w:val="000000"/>
          <w:lang w:eastAsia="en-CA"/>
        </w:rPr>
        <w:t>Police Services V</w:t>
      </w:r>
      <w:r w:rsidRPr="00962A87">
        <w:rPr>
          <w:rFonts w:eastAsia="Times New Roman" w:cs="Arial"/>
          <w:color w:val="000000"/>
          <w:lang w:eastAsia="en-CA"/>
        </w:rPr>
        <w:t xml:space="preserve">ulnerable </w:t>
      </w:r>
      <w:r>
        <w:rPr>
          <w:rFonts w:eastAsia="Times New Roman" w:cs="Arial"/>
          <w:color w:val="000000"/>
          <w:lang w:eastAsia="en-CA"/>
        </w:rPr>
        <w:t>S</w:t>
      </w:r>
      <w:r w:rsidRPr="00962A87">
        <w:rPr>
          <w:rFonts w:eastAsia="Times New Roman" w:cs="Arial"/>
          <w:color w:val="000000"/>
          <w:lang w:eastAsia="en-CA"/>
        </w:rPr>
        <w:t xml:space="preserve">ector </w:t>
      </w:r>
      <w:r>
        <w:rPr>
          <w:rFonts w:eastAsia="Times New Roman" w:cs="Arial"/>
          <w:color w:val="000000"/>
          <w:lang w:eastAsia="en-CA"/>
        </w:rPr>
        <w:t>C</w:t>
      </w:r>
      <w:r w:rsidRPr="00962A87">
        <w:rPr>
          <w:rFonts w:eastAsia="Times New Roman" w:cs="Arial"/>
          <w:color w:val="000000"/>
          <w:lang w:eastAsia="en-CA"/>
        </w:rPr>
        <w:t>heck (VSC)</w:t>
      </w:r>
      <w:r>
        <w:rPr>
          <w:rFonts w:eastAsia="Times New Roman" w:cs="Arial"/>
          <w:color w:val="000000"/>
          <w:lang w:eastAsia="en-CA"/>
        </w:rPr>
        <w:t xml:space="preserve"> and Children’s Aid Society record search he</w:t>
      </w:r>
      <w:r w:rsidRPr="00962A87">
        <w:rPr>
          <w:rFonts w:eastAsia="Times New Roman" w:cs="Arial"/>
          <w:color w:val="000000"/>
          <w:lang w:eastAsia="en-CA"/>
        </w:rPr>
        <w:t>lp</w:t>
      </w:r>
      <w:r>
        <w:rPr>
          <w:rFonts w:eastAsia="Times New Roman" w:cs="Arial"/>
          <w:color w:val="000000"/>
          <w:lang w:eastAsia="en-CA"/>
        </w:rPr>
        <w:t>s:</w:t>
      </w:r>
    </w:p>
    <w:p w14:paraId="5484C2FF" w14:textId="77777777" w:rsidR="00905324" w:rsidRPr="00F43BEA" w:rsidRDefault="00905324" w:rsidP="00BD43B0">
      <w:pPr>
        <w:pStyle w:val="ListParagraph"/>
        <w:numPr>
          <w:ilvl w:val="0"/>
          <w:numId w:val="4"/>
        </w:numPr>
        <w:autoSpaceDE w:val="0"/>
        <w:autoSpaceDN w:val="0"/>
        <w:adjustRightInd w:val="0"/>
        <w:spacing w:after="0" w:line="240" w:lineRule="auto"/>
        <w:contextualSpacing w:val="0"/>
        <w:rPr>
          <w:rFonts w:eastAsia="Times New Roman" w:cs="Arial"/>
          <w:color w:val="000000"/>
          <w:lang w:eastAsia="en-CA"/>
        </w:rPr>
      </w:pPr>
      <w:r w:rsidRPr="00F43BEA">
        <w:rPr>
          <w:rFonts w:eastAsia="Times New Roman" w:cs="Arial"/>
          <w:color w:val="000000"/>
          <w:lang w:eastAsia="en-CA"/>
        </w:rPr>
        <w:t>To determine whether an applicant is fit and suitable to hold a position of trust.</w:t>
      </w:r>
    </w:p>
    <w:p w14:paraId="0439A0CF" w14:textId="77777777" w:rsidR="00905324" w:rsidRPr="00F43BEA" w:rsidRDefault="00905324" w:rsidP="00BD43B0">
      <w:pPr>
        <w:pStyle w:val="ListParagraph"/>
        <w:numPr>
          <w:ilvl w:val="0"/>
          <w:numId w:val="4"/>
        </w:numPr>
        <w:autoSpaceDE w:val="0"/>
        <w:autoSpaceDN w:val="0"/>
        <w:adjustRightInd w:val="0"/>
        <w:spacing w:after="120" w:line="240" w:lineRule="auto"/>
        <w:rPr>
          <w:rFonts w:eastAsia="Times New Roman" w:cs="Arial"/>
          <w:color w:val="000000"/>
          <w:lang w:eastAsia="en-CA"/>
        </w:rPr>
      </w:pPr>
      <w:r w:rsidRPr="00F43BEA">
        <w:rPr>
          <w:rFonts w:eastAsia="Times New Roman" w:cs="Arial"/>
          <w:color w:val="000000"/>
          <w:lang w:eastAsia="en-CA"/>
        </w:rPr>
        <w:t>To ensure the safety and well-being of children in care.</w:t>
      </w:r>
    </w:p>
    <w:p w14:paraId="31DAD574" w14:textId="21525C2B" w:rsidR="00905324" w:rsidRPr="00794993" w:rsidRDefault="00905324" w:rsidP="00622911">
      <w:pPr>
        <w:spacing w:after="0" w:line="240" w:lineRule="auto"/>
      </w:pPr>
      <w:r>
        <w:t>Persons will be deemed not suitable employees</w:t>
      </w:r>
      <w:r w:rsidR="0093727D">
        <w:t xml:space="preserve">, </w:t>
      </w:r>
      <w:r>
        <w:t>contract workers</w:t>
      </w:r>
      <w:r w:rsidR="0093727D">
        <w:t xml:space="preserve"> or board members</w:t>
      </w:r>
      <w:r>
        <w:t xml:space="preserve"> for Cook’s School Day Care Inc if screening from either agency d</w:t>
      </w:r>
      <w:r w:rsidRPr="00794993">
        <w:t>iscloses:</w:t>
      </w:r>
    </w:p>
    <w:p w14:paraId="333B9C15" w14:textId="5DDC391E" w:rsidR="00905324" w:rsidRPr="00794993" w:rsidRDefault="00905324" w:rsidP="00BD43B0">
      <w:pPr>
        <w:pStyle w:val="ListParagraph"/>
        <w:numPr>
          <w:ilvl w:val="0"/>
          <w:numId w:val="3"/>
        </w:numPr>
        <w:spacing w:after="0" w:line="240" w:lineRule="auto"/>
        <w:contextualSpacing w:val="0"/>
      </w:pPr>
      <w:r w:rsidRPr="00794993">
        <w:t xml:space="preserve">Any interventions involving children, regardless of the </w:t>
      </w:r>
      <w:r w:rsidR="008E1D74" w:rsidRPr="00794993">
        <w:t>timeframe</w:t>
      </w:r>
    </w:p>
    <w:p w14:paraId="10DF9C69" w14:textId="27DE5682" w:rsidR="00905324" w:rsidRPr="00794993" w:rsidRDefault="00905324" w:rsidP="00BD43B0">
      <w:pPr>
        <w:pStyle w:val="ListParagraph"/>
        <w:numPr>
          <w:ilvl w:val="0"/>
          <w:numId w:val="3"/>
        </w:numPr>
        <w:spacing w:after="120" w:line="240" w:lineRule="auto"/>
        <w:rPr>
          <w:rFonts w:cs="Tahoma"/>
        </w:rPr>
      </w:pPr>
      <w:r w:rsidRPr="00794993">
        <w:t xml:space="preserve">Criminal offence convictions involving children, </w:t>
      </w:r>
      <w:r w:rsidRPr="00794993">
        <w:rPr>
          <w:rFonts w:cs="Arial"/>
          <w:color w:val="000000"/>
        </w:rPr>
        <w:t>including convictions for any offence set out in Section 9</w:t>
      </w:r>
      <w:r w:rsidR="00343C64">
        <w:rPr>
          <w:rFonts w:cs="Arial"/>
          <w:color w:val="FF0000"/>
        </w:rPr>
        <w:t xml:space="preserve"> </w:t>
      </w:r>
      <w:r w:rsidRPr="00794993">
        <w:rPr>
          <w:rFonts w:cs="Arial"/>
          <w:color w:val="000000"/>
        </w:rPr>
        <w:t xml:space="preserve">of the </w:t>
      </w:r>
      <w:r w:rsidRPr="00794993">
        <w:rPr>
          <w:rFonts w:cs="Arial"/>
          <w:iCs/>
          <w:color w:val="000000"/>
        </w:rPr>
        <w:t>Child Care and Early Years Act, 2014</w:t>
      </w:r>
      <w:r w:rsidRPr="00794993">
        <w:t>.</w:t>
      </w:r>
    </w:p>
    <w:p w14:paraId="6D802642" w14:textId="77777777" w:rsidR="00905324" w:rsidRPr="00794993" w:rsidRDefault="00905324" w:rsidP="00622911">
      <w:pPr>
        <w:autoSpaceDE w:val="0"/>
        <w:autoSpaceDN w:val="0"/>
        <w:adjustRightInd w:val="0"/>
        <w:spacing w:after="0" w:line="240" w:lineRule="auto"/>
        <w:rPr>
          <w:rFonts w:cs="Arial"/>
          <w:color w:val="000000"/>
        </w:rPr>
      </w:pPr>
      <w:r w:rsidRPr="00794993">
        <w:rPr>
          <w:rFonts w:cs="Arial"/>
          <w:color w:val="000000"/>
        </w:rPr>
        <w:t>If the VSC identifies an offence or offences not related to children, factors that are considered include but are not limited to:</w:t>
      </w:r>
    </w:p>
    <w:p w14:paraId="6848A211" w14:textId="77777777" w:rsidR="00905324" w:rsidRPr="00D6286C" w:rsidRDefault="00905324" w:rsidP="00BD43B0">
      <w:pPr>
        <w:pStyle w:val="ListParagraph"/>
        <w:numPr>
          <w:ilvl w:val="0"/>
          <w:numId w:val="5"/>
        </w:numPr>
        <w:autoSpaceDE w:val="0"/>
        <w:autoSpaceDN w:val="0"/>
        <w:adjustRightInd w:val="0"/>
        <w:spacing w:after="0" w:line="240" w:lineRule="auto"/>
        <w:contextualSpacing w:val="0"/>
        <w:rPr>
          <w:rFonts w:cs="Arial"/>
          <w:color w:val="000000"/>
        </w:rPr>
      </w:pPr>
      <w:r w:rsidRPr="00D6286C">
        <w:rPr>
          <w:rFonts w:cs="Arial"/>
          <w:color w:val="000000"/>
        </w:rPr>
        <w:t>The severity of the offence.</w:t>
      </w:r>
    </w:p>
    <w:p w14:paraId="457E5C30" w14:textId="77777777" w:rsidR="00905324" w:rsidRPr="00D6286C" w:rsidRDefault="00905324" w:rsidP="00BD43B0">
      <w:pPr>
        <w:pStyle w:val="ListParagraph"/>
        <w:numPr>
          <w:ilvl w:val="0"/>
          <w:numId w:val="5"/>
        </w:numPr>
        <w:autoSpaceDE w:val="0"/>
        <w:autoSpaceDN w:val="0"/>
        <w:adjustRightInd w:val="0"/>
        <w:spacing w:after="120" w:line="240" w:lineRule="auto"/>
        <w:contextualSpacing w:val="0"/>
        <w:rPr>
          <w:rFonts w:cs="Arial"/>
          <w:color w:val="000000"/>
        </w:rPr>
      </w:pPr>
      <w:r w:rsidRPr="00D6286C">
        <w:rPr>
          <w:rFonts w:cs="Arial"/>
          <w:color w:val="000000"/>
        </w:rPr>
        <w:t>The frequency of offences.</w:t>
      </w:r>
    </w:p>
    <w:p w14:paraId="1BA37A80" w14:textId="1DC12632" w:rsidR="00794993" w:rsidRDefault="00962A87" w:rsidP="00622911">
      <w:pPr>
        <w:autoSpaceDE w:val="0"/>
        <w:autoSpaceDN w:val="0"/>
        <w:adjustRightInd w:val="0"/>
        <w:spacing w:after="0" w:line="240" w:lineRule="auto"/>
        <w:rPr>
          <w:rFonts w:cs="Arial"/>
          <w:color w:val="000000"/>
        </w:rPr>
      </w:pPr>
      <w:r w:rsidRPr="00905324">
        <w:rPr>
          <w:rFonts w:cs="Arial"/>
          <w:color w:val="000000"/>
        </w:rPr>
        <w:t>If it becomes known</w:t>
      </w:r>
      <w:r w:rsidR="00806E7C">
        <w:rPr>
          <w:rFonts w:cs="Arial"/>
          <w:color w:val="000000"/>
        </w:rPr>
        <w:t xml:space="preserve"> </w:t>
      </w:r>
      <w:r w:rsidRPr="00905324">
        <w:rPr>
          <w:rFonts w:cs="Arial"/>
          <w:color w:val="000000"/>
        </w:rPr>
        <w:t xml:space="preserve">that a </w:t>
      </w:r>
      <w:r w:rsidR="0093727D" w:rsidRPr="00905324">
        <w:rPr>
          <w:rFonts w:cs="Arial"/>
          <w:color w:val="000000"/>
        </w:rPr>
        <w:t>worker</w:t>
      </w:r>
      <w:r w:rsidR="0093727D">
        <w:rPr>
          <w:rFonts w:cs="Arial"/>
          <w:color w:val="000000"/>
        </w:rPr>
        <w:t xml:space="preserve"> or board member</w:t>
      </w:r>
      <w:r w:rsidRPr="00905324">
        <w:rPr>
          <w:rFonts w:cs="Arial"/>
          <w:color w:val="000000"/>
        </w:rPr>
        <w:t xml:space="preserve"> commits a criminal offence since providing the original </w:t>
      </w:r>
      <w:r w:rsidR="00905324">
        <w:rPr>
          <w:rFonts w:cs="Arial"/>
          <w:color w:val="000000"/>
        </w:rPr>
        <w:t xml:space="preserve">Children’s Aid Society record search, </w:t>
      </w:r>
      <w:r w:rsidRPr="00905324">
        <w:rPr>
          <w:rFonts w:cs="Arial"/>
          <w:color w:val="000000"/>
        </w:rPr>
        <w:t>VSC</w:t>
      </w:r>
      <w:r w:rsidR="0030666A">
        <w:rPr>
          <w:rFonts w:cs="Arial"/>
          <w:color w:val="000000"/>
        </w:rPr>
        <w:t>/Criminal Reference Check</w:t>
      </w:r>
      <w:r w:rsidRPr="00905324">
        <w:rPr>
          <w:rFonts w:cs="Arial"/>
          <w:color w:val="000000"/>
        </w:rPr>
        <w:t xml:space="preserve"> or signing the offence declaration form</w:t>
      </w:r>
      <w:r w:rsidR="00794993">
        <w:rPr>
          <w:rFonts w:cs="Arial"/>
          <w:color w:val="000000"/>
        </w:rPr>
        <w:t xml:space="preserve">, the following are </w:t>
      </w:r>
      <w:r w:rsidR="00C7199A">
        <w:rPr>
          <w:rFonts w:cs="Arial"/>
          <w:color w:val="000000"/>
        </w:rPr>
        <w:t>considered</w:t>
      </w:r>
      <w:r w:rsidR="00794993">
        <w:rPr>
          <w:rFonts w:cs="Arial"/>
          <w:color w:val="000000"/>
        </w:rPr>
        <w:t>:</w:t>
      </w:r>
    </w:p>
    <w:p w14:paraId="699F4AE7" w14:textId="77777777" w:rsidR="00794993" w:rsidRPr="00794993" w:rsidRDefault="00794993" w:rsidP="00BD43B0">
      <w:pPr>
        <w:pStyle w:val="ListParagraph"/>
        <w:numPr>
          <w:ilvl w:val="0"/>
          <w:numId w:val="6"/>
        </w:numPr>
        <w:autoSpaceDE w:val="0"/>
        <w:autoSpaceDN w:val="0"/>
        <w:adjustRightInd w:val="0"/>
        <w:spacing w:after="0" w:line="240" w:lineRule="auto"/>
        <w:contextualSpacing w:val="0"/>
        <w:rPr>
          <w:rFonts w:cs="Arial"/>
          <w:color w:val="000000"/>
        </w:rPr>
      </w:pPr>
      <w:r w:rsidRPr="00794993">
        <w:rPr>
          <w:rFonts w:cs="Arial"/>
          <w:color w:val="000000"/>
        </w:rPr>
        <w:t>The</w:t>
      </w:r>
      <w:r w:rsidR="00962A87" w:rsidRPr="00794993">
        <w:rPr>
          <w:rFonts w:cs="Arial"/>
          <w:color w:val="000000"/>
        </w:rPr>
        <w:t xml:space="preserve"> </w:t>
      </w:r>
      <w:r w:rsidRPr="00794993">
        <w:rPr>
          <w:rFonts w:cs="Arial"/>
          <w:color w:val="000000"/>
        </w:rPr>
        <w:t>factors noted above.</w:t>
      </w:r>
    </w:p>
    <w:p w14:paraId="1F0967EC" w14:textId="1FC966DA" w:rsidR="00794993" w:rsidRPr="00794993" w:rsidRDefault="00794993" w:rsidP="00BD43B0">
      <w:pPr>
        <w:pStyle w:val="ListParagraph"/>
        <w:numPr>
          <w:ilvl w:val="0"/>
          <w:numId w:val="6"/>
        </w:numPr>
        <w:autoSpaceDE w:val="0"/>
        <w:autoSpaceDN w:val="0"/>
        <w:adjustRightInd w:val="0"/>
        <w:spacing w:after="120" w:line="240" w:lineRule="auto"/>
        <w:rPr>
          <w:rFonts w:cs="Arial"/>
          <w:color w:val="000000"/>
        </w:rPr>
      </w:pPr>
      <w:r w:rsidRPr="00794993">
        <w:rPr>
          <w:rFonts w:cs="Arial"/>
          <w:color w:val="000000"/>
        </w:rPr>
        <w:t>Whether</w:t>
      </w:r>
      <w:r w:rsidR="00962A87" w:rsidRPr="00794993">
        <w:rPr>
          <w:rFonts w:cs="Arial"/>
          <w:color w:val="000000"/>
        </w:rPr>
        <w:t xml:space="preserve"> the worker</w:t>
      </w:r>
      <w:r w:rsidR="0093727D">
        <w:rPr>
          <w:rFonts w:cs="Arial"/>
          <w:color w:val="000000"/>
        </w:rPr>
        <w:t xml:space="preserve"> or board member</w:t>
      </w:r>
      <w:r w:rsidR="00962A87" w:rsidRPr="00794993">
        <w:rPr>
          <w:rFonts w:cs="Arial"/>
          <w:color w:val="000000"/>
        </w:rPr>
        <w:t xml:space="preserve"> openly communicated that an offence occurred</w:t>
      </w:r>
      <w:r w:rsidRPr="00794993">
        <w:rPr>
          <w:rFonts w:cs="Arial"/>
          <w:color w:val="000000"/>
        </w:rPr>
        <w:t>.</w:t>
      </w:r>
      <w:r w:rsidR="00806E7C">
        <w:rPr>
          <w:rFonts w:cs="Arial"/>
          <w:color w:val="000000"/>
        </w:rPr>
        <w:t xml:space="preserve">  </w:t>
      </w:r>
      <w:r w:rsidR="00806E7C">
        <w:rPr>
          <w:rFonts w:cs="Arial"/>
          <w:b/>
          <w:bCs/>
          <w:color w:val="9BBB59" w:themeColor="accent3"/>
        </w:rPr>
        <w:t xml:space="preserve"> </w:t>
      </w:r>
    </w:p>
    <w:p w14:paraId="46E480B5" w14:textId="7FC3242C" w:rsidR="007336F8" w:rsidRDefault="00962A87" w:rsidP="00622911">
      <w:pPr>
        <w:autoSpaceDE w:val="0"/>
        <w:autoSpaceDN w:val="0"/>
        <w:adjustRightInd w:val="0"/>
        <w:spacing w:after="120" w:line="240" w:lineRule="auto"/>
      </w:pPr>
      <w:r w:rsidRPr="00905324">
        <w:rPr>
          <w:rFonts w:cs="Arial"/>
          <w:color w:val="000000"/>
        </w:rPr>
        <w:t>Termination may result based on the considerations.</w:t>
      </w:r>
      <w:r w:rsidR="00D6286C" w:rsidRPr="00905324">
        <w:rPr>
          <w:rFonts w:cs="Arial"/>
          <w:color w:val="000000"/>
        </w:rPr>
        <w:t xml:space="preserve">  If the conviction involves children, termination </w:t>
      </w:r>
      <w:r w:rsidR="00C10A8F" w:rsidRPr="00905324">
        <w:rPr>
          <w:rFonts w:cs="Arial"/>
          <w:color w:val="000000"/>
        </w:rPr>
        <w:t>of employment</w:t>
      </w:r>
      <w:r w:rsidR="0093727D">
        <w:rPr>
          <w:rFonts w:cs="Arial"/>
          <w:color w:val="000000"/>
        </w:rPr>
        <w:t xml:space="preserve">, </w:t>
      </w:r>
      <w:r w:rsidR="00C10A8F" w:rsidRPr="00905324">
        <w:rPr>
          <w:rFonts w:cs="Arial"/>
          <w:color w:val="000000"/>
        </w:rPr>
        <w:t>contact</w:t>
      </w:r>
      <w:r w:rsidR="0093727D">
        <w:rPr>
          <w:rFonts w:cs="Arial"/>
          <w:color w:val="000000"/>
        </w:rPr>
        <w:t xml:space="preserve"> or board membership</w:t>
      </w:r>
      <w:r w:rsidR="00C10A8F" w:rsidRPr="00905324">
        <w:rPr>
          <w:rFonts w:cs="Arial"/>
          <w:color w:val="000000"/>
        </w:rPr>
        <w:t xml:space="preserve"> is absolute.</w:t>
      </w:r>
      <w:r w:rsidR="003F336C" w:rsidRPr="007336F8">
        <w:t xml:space="preserve"> </w:t>
      </w:r>
    </w:p>
    <w:p w14:paraId="472A6D88" w14:textId="77777777" w:rsidR="00622911" w:rsidRDefault="00622911" w:rsidP="00622911">
      <w:pPr>
        <w:pStyle w:val="Heading4"/>
      </w:pPr>
      <w:r>
        <w:t>Other Persons</w:t>
      </w:r>
    </w:p>
    <w:p w14:paraId="41B8C2B6" w14:textId="77777777" w:rsidR="00622911" w:rsidRPr="00794993" w:rsidRDefault="00622911" w:rsidP="00622911">
      <w:pPr>
        <w:spacing w:after="0" w:line="240" w:lineRule="auto"/>
      </w:pPr>
      <w:r>
        <w:t xml:space="preserve">Persons will be deemed not suitable to provide service at the child care centre if </w:t>
      </w:r>
      <w:r w:rsidR="006C5CDC">
        <w:t>the individual discloses</w:t>
      </w:r>
      <w:r w:rsidRPr="00794993">
        <w:t>:</w:t>
      </w:r>
    </w:p>
    <w:p w14:paraId="6812A4D2" w14:textId="016F3926" w:rsidR="00622911" w:rsidRPr="00794993" w:rsidRDefault="00622911" w:rsidP="00BD43B0">
      <w:pPr>
        <w:pStyle w:val="ListParagraph"/>
        <w:numPr>
          <w:ilvl w:val="0"/>
          <w:numId w:val="3"/>
        </w:numPr>
        <w:spacing w:after="0" w:line="240" w:lineRule="auto"/>
        <w:contextualSpacing w:val="0"/>
      </w:pPr>
      <w:r w:rsidRPr="00794993">
        <w:t xml:space="preserve">Any interventions involving children, regardless of the </w:t>
      </w:r>
      <w:r w:rsidR="00112C9E" w:rsidRPr="00794993">
        <w:t>timeframe</w:t>
      </w:r>
      <w:r w:rsidRPr="00794993">
        <w:t xml:space="preserve">. </w:t>
      </w:r>
    </w:p>
    <w:p w14:paraId="2E49EAED" w14:textId="488A9634" w:rsidR="00622911" w:rsidRPr="00794993" w:rsidRDefault="00622911" w:rsidP="00BD43B0">
      <w:pPr>
        <w:pStyle w:val="ListParagraph"/>
        <w:numPr>
          <w:ilvl w:val="0"/>
          <w:numId w:val="3"/>
        </w:numPr>
        <w:spacing w:after="120" w:line="240" w:lineRule="auto"/>
        <w:rPr>
          <w:rFonts w:cs="Tahoma"/>
        </w:rPr>
      </w:pPr>
      <w:r w:rsidRPr="00794993">
        <w:t xml:space="preserve">Criminal offence convictions involving children, </w:t>
      </w:r>
      <w:r w:rsidRPr="00794993">
        <w:rPr>
          <w:rFonts w:cs="Arial"/>
          <w:color w:val="000000"/>
        </w:rPr>
        <w:t xml:space="preserve">including convictions for any offence set out in Section 9 </w:t>
      </w:r>
      <w:r w:rsidR="00343C64">
        <w:rPr>
          <w:rFonts w:cs="Arial"/>
          <w:color w:val="000000"/>
        </w:rPr>
        <w:t xml:space="preserve">(1) &amp; (2) </w:t>
      </w:r>
      <w:r w:rsidRPr="00794993">
        <w:rPr>
          <w:rFonts w:cs="Arial"/>
          <w:color w:val="000000"/>
        </w:rPr>
        <w:t xml:space="preserve">of the </w:t>
      </w:r>
      <w:r w:rsidRPr="00794993">
        <w:rPr>
          <w:rFonts w:cs="Arial"/>
          <w:iCs/>
          <w:color w:val="000000"/>
        </w:rPr>
        <w:t>Child Care and Early Years Act, 2014</w:t>
      </w:r>
      <w:r w:rsidRPr="00794993">
        <w:t>.</w:t>
      </w:r>
    </w:p>
    <w:p w14:paraId="64C64962" w14:textId="74CF59A6" w:rsidR="00622911" w:rsidRDefault="00622911" w:rsidP="00622911">
      <w:pPr>
        <w:autoSpaceDE w:val="0"/>
        <w:autoSpaceDN w:val="0"/>
        <w:adjustRightInd w:val="0"/>
        <w:spacing w:after="0" w:line="240" w:lineRule="auto"/>
        <w:rPr>
          <w:rFonts w:cs="Arial"/>
          <w:color w:val="000000"/>
        </w:rPr>
      </w:pPr>
      <w:r w:rsidRPr="00905324">
        <w:rPr>
          <w:rFonts w:cs="Arial"/>
          <w:color w:val="000000"/>
        </w:rPr>
        <w:t xml:space="preserve">If it becomes known that a </w:t>
      </w:r>
      <w:r>
        <w:rPr>
          <w:rFonts w:cs="Arial"/>
          <w:color w:val="000000"/>
        </w:rPr>
        <w:t>person</w:t>
      </w:r>
      <w:r w:rsidRPr="00905324">
        <w:rPr>
          <w:rFonts w:cs="Arial"/>
          <w:color w:val="000000"/>
        </w:rPr>
        <w:t xml:space="preserve"> commits a criminal offence since </w:t>
      </w:r>
      <w:r>
        <w:rPr>
          <w:rFonts w:cs="Arial"/>
          <w:color w:val="000000"/>
        </w:rPr>
        <w:t xml:space="preserve">Cook’s received the person’s </w:t>
      </w:r>
      <w:r>
        <w:t xml:space="preserve">signed </w:t>
      </w:r>
      <w:r w:rsidRPr="00905324">
        <w:rPr>
          <w:rFonts w:cs="Arial"/>
          <w:color w:val="000000"/>
        </w:rPr>
        <w:t>offence declaration form</w:t>
      </w:r>
      <w:r>
        <w:rPr>
          <w:rFonts w:cs="Arial"/>
          <w:color w:val="000000"/>
        </w:rPr>
        <w:t xml:space="preserve">, the following are </w:t>
      </w:r>
      <w:r w:rsidR="00C7199A">
        <w:rPr>
          <w:rFonts w:cs="Arial"/>
          <w:color w:val="000000"/>
        </w:rPr>
        <w:t>considered</w:t>
      </w:r>
      <w:r>
        <w:rPr>
          <w:rFonts w:cs="Arial"/>
          <w:color w:val="000000"/>
        </w:rPr>
        <w:t>:</w:t>
      </w:r>
    </w:p>
    <w:p w14:paraId="25FA12CA" w14:textId="77777777" w:rsidR="00622911" w:rsidRPr="00794993" w:rsidRDefault="00622911" w:rsidP="00BD43B0">
      <w:pPr>
        <w:pStyle w:val="ListParagraph"/>
        <w:numPr>
          <w:ilvl w:val="0"/>
          <w:numId w:val="6"/>
        </w:numPr>
        <w:autoSpaceDE w:val="0"/>
        <w:autoSpaceDN w:val="0"/>
        <w:adjustRightInd w:val="0"/>
        <w:spacing w:after="0" w:line="240" w:lineRule="auto"/>
        <w:contextualSpacing w:val="0"/>
        <w:rPr>
          <w:rFonts w:cs="Arial"/>
          <w:color w:val="000000"/>
        </w:rPr>
      </w:pPr>
      <w:r w:rsidRPr="00794993">
        <w:rPr>
          <w:rFonts w:cs="Arial"/>
          <w:color w:val="000000"/>
        </w:rPr>
        <w:t>The factors noted above.</w:t>
      </w:r>
    </w:p>
    <w:p w14:paraId="05AF8F3A" w14:textId="77777777" w:rsidR="00622911" w:rsidRPr="00794993" w:rsidRDefault="00622911" w:rsidP="00BD43B0">
      <w:pPr>
        <w:pStyle w:val="ListParagraph"/>
        <w:numPr>
          <w:ilvl w:val="0"/>
          <w:numId w:val="6"/>
        </w:numPr>
        <w:autoSpaceDE w:val="0"/>
        <w:autoSpaceDN w:val="0"/>
        <w:adjustRightInd w:val="0"/>
        <w:spacing w:after="120" w:line="240" w:lineRule="auto"/>
        <w:rPr>
          <w:rFonts w:cs="Arial"/>
          <w:color w:val="000000"/>
        </w:rPr>
      </w:pPr>
      <w:r w:rsidRPr="00794993">
        <w:rPr>
          <w:rFonts w:cs="Arial"/>
          <w:color w:val="000000"/>
        </w:rPr>
        <w:t xml:space="preserve">Whether the </w:t>
      </w:r>
      <w:r>
        <w:rPr>
          <w:rFonts w:cs="Arial"/>
          <w:color w:val="000000"/>
        </w:rPr>
        <w:t>person</w:t>
      </w:r>
      <w:r w:rsidRPr="00794993">
        <w:rPr>
          <w:rFonts w:cs="Arial"/>
          <w:color w:val="000000"/>
        </w:rPr>
        <w:t xml:space="preserve"> openly communicated that an offence occurred.</w:t>
      </w:r>
    </w:p>
    <w:p w14:paraId="3B164E41" w14:textId="77777777" w:rsidR="00622911" w:rsidRDefault="00622911" w:rsidP="00667ED7">
      <w:pPr>
        <w:autoSpaceDE w:val="0"/>
        <w:autoSpaceDN w:val="0"/>
        <w:adjustRightInd w:val="0"/>
        <w:spacing w:after="120" w:line="240" w:lineRule="auto"/>
      </w:pPr>
      <w:r w:rsidRPr="00905324">
        <w:rPr>
          <w:rFonts w:cs="Arial"/>
          <w:color w:val="000000"/>
        </w:rPr>
        <w:t xml:space="preserve">Termination </w:t>
      </w:r>
      <w:r w:rsidR="00667ED7">
        <w:rPr>
          <w:rFonts w:cs="Arial"/>
          <w:color w:val="000000"/>
        </w:rPr>
        <w:t xml:space="preserve">of service </w:t>
      </w:r>
      <w:r w:rsidRPr="00905324">
        <w:rPr>
          <w:rFonts w:cs="Arial"/>
          <w:color w:val="000000"/>
        </w:rPr>
        <w:t xml:space="preserve">may result based on the considerations.  If the conviction involves children, termination of </w:t>
      </w:r>
      <w:r w:rsidR="00667ED7">
        <w:rPr>
          <w:rFonts w:cs="Arial"/>
          <w:color w:val="000000"/>
        </w:rPr>
        <w:t xml:space="preserve">service </w:t>
      </w:r>
      <w:r w:rsidRPr="00905324">
        <w:rPr>
          <w:rFonts w:cs="Arial"/>
          <w:color w:val="000000"/>
        </w:rPr>
        <w:t>is absolute.</w:t>
      </w:r>
      <w:r w:rsidRPr="007336F8">
        <w:t xml:space="preserve"> </w:t>
      </w:r>
    </w:p>
    <w:p w14:paraId="61C4F791" w14:textId="77777777" w:rsidR="005A4CC9" w:rsidRPr="00AB7998" w:rsidRDefault="005A4CC9" w:rsidP="00017E9A">
      <w:pPr>
        <w:pStyle w:val="Heading2"/>
        <w:rPr>
          <w:rFonts w:eastAsia="Calibri"/>
        </w:rPr>
      </w:pPr>
      <w:r w:rsidRPr="00AB7998">
        <w:rPr>
          <w:rFonts w:eastAsia="Calibri"/>
        </w:rPr>
        <w:lastRenderedPageBreak/>
        <w:t>Modifications to This or Other Policies</w:t>
      </w:r>
    </w:p>
    <w:p w14:paraId="5C5A5B5A" w14:textId="77777777" w:rsidR="003D3852" w:rsidRPr="007336F8" w:rsidRDefault="005A4CC9" w:rsidP="00017E9A">
      <w:pPr>
        <w:autoSpaceDE w:val="0"/>
        <w:autoSpaceDN w:val="0"/>
        <w:adjustRightInd w:val="0"/>
        <w:spacing w:line="240" w:lineRule="auto"/>
      </w:pPr>
      <w:r w:rsidRPr="00AB7998">
        <w:rPr>
          <w:rFonts w:eastAsia="Calibri" w:cs="Courier New"/>
        </w:rPr>
        <w:t>Any policy that does not respect and promote the dignity, independence, integration and equal opportunity of people with disabilities will be modified or removed. Our policies are maintained and updated regularly to reflect our practices, employees and best serve our customers.</w:t>
      </w:r>
    </w:p>
    <w:sectPr w:rsidR="003D3852" w:rsidRPr="007336F8" w:rsidSect="00C322E8">
      <w:headerReference w:type="even" r:id="rId8"/>
      <w:headerReference w:type="default" r:id="rId9"/>
      <w:footerReference w:type="even" r:id="rId10"/>
      <w:footerReference w:type="default" r:id="rId11"/>
      <w:headerReference w:type="first" r:id="rId12"/>
      <w:footerReference w:type="first" r:id="rId13"/>
      <w:pgSz w:w="12240" w:h="15840"/>
      <w:pgMar w:top="1155" w:right="1440" w:bottom="990" w:left="1440" w:header="70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55CF6" w14:textId="77777777" w:rsidR="00AA762B" w:rsidRDefault="00AA762B" w:rsidP="0047013D">
      <w:pPr>
        <w:spacing w:after="0" w:line="240" w:lineRule="auto"/>
      </w:pPr>
      <w:r>
        <w:separator/>
      </w:r>
    </w:p>
  </w:endnote>
  <w:endnote w:type="continuationSeparator" w:id="0">
    <w:p w14:paraId="7825DB67" w14:textId="77777777" w:rsidR="00AA762B" w:rsidRDefault="00AA762B" w:rsidP="00470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5E4D9" w14:textId="77777777" w:rsidR="002E2E83" w:rsidRDefault="002E2E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EF4F8" w14:textId="77777777" w:rsidR="00DD15AD" w:rsidRPr="00DD15AD" w:rsidRDefault="00345C40" w:rsidP="00DD15AD">
    <w:pPr>
      <w:keepLines/>
      <w:pBdr>
        <w:top w:val="single" w:sz="4" w:space="3" w:color="auto"/>
      </w:pBdr>
      <w:tabs>
        <w:tab w:val="center" w:pos="4320"/>
        <w:tab w:val="right" w:pos="9360"/>
      </w:tabs>
      <w:spacing w:after="0" w:line="240" w:lineRule="auto"/>
      <w:rPr>
        <w:rFonts w:eastAsia="Times New Roman" w:cs="Times New Roman"/>
        <w:sz w:val="20"/>
        <w:szCs w:val="20"/>
      </w:rPr>
    </w:pPr>
    <w:r>
      <w:rPr>
        <w:rFonts w:eastAsia="Times New Roman" w:cs="Tahoma"/>
        <w:bCs/>
        <w:sz w:val="24"/>
        <w:szCs w:val="24"/>
      </w:rPr>
      <w:t>C</w:t>
    </w:r>
    <w:r w:rsidR="00DF1904">
      <w:rPr>
        <w:rFonts w:eastAsia="Times New Roman" w:cs="Tahoma"/>
        <w:bCs/>
        <w:sz w:val="24"/>
        <w:szCs w:val="24"/>
      </w:rPr>
      <w:t>RIMINAL REFERENCE CHECK &amp; OFFENCE DECLARATION</w:t>
    </w:r>
    <w:proofErr w:type="gramStart"/>
    <w:r w:rsidR="00DD15AD" w:rsidRPr="00DD15AD">
      <w:rPr>
        <w:rFonts w:eastAsia="Times New Roman" w:cs="Tahoma"/>
        <w:b/>
        <w:bCs/>
        <w:sz w:val="20"/>
        <w:szCs w:val="20"/>
      </w:rPr>
      <w:tab/>
    </w:r>
    <w:r w:rsidR="00DD15AD" w:rsidRPr="00DD15AD">
      <w:rPr>
        <w:rFonts w:eastAsia="Times New Roman" w:cs="Times New Roman"/>
        <w:sz w:val="20"/>
        <w:szCs w:val="20"/>
      </w:rPr>
      <w:t xml:space="preserve"> </w:t>
    </w:r>
    <w:r w:rsidR="00DD15AD" w:rsidRPr="00DD15AD">
      <w:rPr>
        <w:rFonts w:eastAsia="Times New Roman" w:cs="Times New Roman"/>
        <w:sz w:val="24"/>
        <w:szCs w:val="24"/>
      </w:rPr>
      <w:t xml:space="preserve"> Page</w:t>
    </w:r>
    <w:proofErr w:type="gramEnd"/>
    <w:r w:rsidR="00DD15AD" w:rsidRPr="00DD15AD">
      <w:rPr>
        <w:rFonts w:eastAsia="Times New Roman" w:cs="Times New Roman"/>
        <w:sz w:val="24"/>
        <w:szCs w:val="24"/>
      </w:rPr>
      <w:t xml:space="preserve"> | </w:t>
    </w:r>
    <w:r w:rsidR="00DD15AD" w:rsidRPr="00DD15AD">
      <w:rPr>
        <w:rFonts w:eastAsia="Times New Roman" w:cs="Times New Roman"/>
        <w:b/>
        <w:sz w:val="24"/>
        <w:szCs w:val="24"/>
      </w:rPr>
      <w:fldChar w:fldCharType="begin"/>
    </w:r>
    <w:r w:rsidR="00DD15AD" w:rsidRPr="00DD15AD">
      <w:rPr>
        <w:rFonts w:eastAsia="Times New Roman" w:cs="Times New Roman"/>
        <w:b/>
        <w:sz w:val="24"/>
        <w:szCs w:val="24"/>
      </w:rPr>
      <w:instrText xml:space="preserve"> PAGE   \* MERGEFORMAT </w:instrText>
    </w:r>
    <w:r w:rsidR="00DD15AD" w:rsidRPr="00DD15AD">
      <w:rPr>
        <w:rFonts w:eastAsia="Times New Roman" w:cs="Times New Roman"/>
        <w:b/>
        <w:sz w:val="24"/>
        <w:szCs w:val="24"/>
      </w:rPr>
      <w:fldChar w:fldCharType="separate"/>
    </w:r>
    <w:r w:rsidR="00624774">
      <w:rPr>
        <w:rFonts w:eastAsia="Times New Roman" w:cs="Times New Roman"/>
        <w:b/>
        <w:noProof/>
        <w:sz w:val="24"/>
        <w:szCs w:val="24"/>
      </w:rPr>
      <w:t>3</w:t>
    </w:r>
    <w:r w:rsidR="00DD15AD" w:rsidRPr="00DD15AD">
      <w:rPr>
        <w:rFonts w:eastAsia="Times New Roman" w:cs="Times New Roman"/>
        <w:b/>
        <w:noProof/>
        <w:sz w:val="24"/>
        <w:szCs w:val="24"/>
      </w:rPr>
      <w:fldChar w:fldCharType="end"/>
    </w:r>
    <w:r w:rsidR="00DD15AD" w:rsidRPr="00DD15AD">
      <w:rPr>
        <w:rFonts w:eastAsia="Times New Roman" w:cs="Times New Roman"/>
        <w:b/>
        <w:sz w:val="24"/>
        <w:szCs w:val="24"/>
      </w:rPr>
      <w:t xml:space="preserve"> </w:t>
    </w:r>
  </w:p>
  <w:p w14:paraId="329882C5" w14:textId="77777777" w:rsidR="00371DDA" w:rsidRDefault="00371D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54ACC" w14:textId="77777777" w:rsidR="002E2E83" w:rsidRDefault="002E2E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52816" w14:textId="77777777" w:rsidR="00AA762B" w:rsidRDefault="00AA762B" w:rsidP="0047013D">
      <w:pPr>
        <w:spacing w:after="0" w:line="240" w:lineRule="auto"/>
      </w:pPr>
      <w:r>
        <w:separator/>
      </w:r>
    </w:p>
  </w:footnote>
  <w:footnote w:type="continuationSeparator" w:id="0">
    <w:p w14:paraId="0B3FB1FD" w14:textId="77777777" w:rsidR="00AA762B" w:rsidRDefault="00AA762B" w:rsidP="00470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BEC5B" w14:textId="77777777" w:rsidR="002E2E83" w:rsidRDefault="002E2E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40A07" w14:textId="77777777" w:rsidR="005A4CC9" w:rsidRPr="00D82DF2" w:rsidRDefault="005A4CC9" w:rsidP="005A4CC9">
    <w:pPr>
      <w:pBdr>
        <w:bottom w:val="single" w:sz="4" w:space="1" w:color="auto"/>
      </w:pBdr>
      <w:tabs>
        <w:tab w:val="center" w:pos="4320"/>
        <w:tab w:val="right" w:pos="8640"/>
      </w:tabs>
      <w:spacing w:after="0" w:line="240" w:lineRule="auto"/>
      <w:jc w:val="center"/>
      <w:rPr>
        <w:rFonts w:eastAsia="Times New Roman" w:cs="Times New Roman"/>
        <w:b/>
        <w:bCs/>
        <w:sz w:val="24"/>
        <w:szCs w:val="24"/>
        <w:lang w:val="en-US"/>
      </w:rPr>
    </w:pPr>
    <w:r w:rsidRPr="002E2E83">
      <w:rPr>
        <w:rFonts w:eastAsia="Times New Roman" w:cs="Times New Roman"/>
        <w:bCs/>
        <w:sz w:val="24"/>
        <w:szCs w:val="24"/>
        <w:lang w:val="en-US"/>
      </w:rPr>
      <w:t>COOK’S SCHOOL DAY CARE INC –</w:t>
    </w:r>
    <w:r w:rsidRPr="00D82DF2">
      <w:rPr>
        <w:rFonts w:eastAsia="Times New Roman" w:cs="Times New Roman"/>
        <w:b/>
        <w:bCs/>
        <w:sz w:val="24"/>
        <w:szCs w:val="24"/>
        <w:lang w:val="en-US"/>
      </w:rPr>
      <w:t xml:space="preserve"> POLICY </w:t>
    </w:r>
    <w:r w:rsidR="002E2E83">
      <w:rPr>
        <w:rFonts w:eastAsia="Times New Roman" w:cs="Times New Roman"/>
        <w:b/>
        <w:bCs/>
        <w:sz w:val="24"/>
        <w:szCs w:val="24"/>
        <w:lang w:val="en-US"/>
      </w:rPr>
      <w:t>&amp;</w:t>
    </w:r>
    <w:r w:rsidRPr="00D82DF2">
      <w:rPr>
        <w:rFonts w:eastAsia="Times New Roman" w:cs="Times New Roman"/>
        <w:b/>
        <w:bCs/>
        <w:sz w:val="24"/>
        <w:szCs w:val="24"/>
        <w:lang w:val="en-US"/>
      </w:rPr>
      <w:t xml:space="preserve"> PROCEDURE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FB0C3" w14:textId="77777777" w:rsidR="002E2E83" w:rsidRDefault="002E2E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C3A69"/>
    <w:multiLevelType w:val="hybridMultilevel"/>
    <w:tmpl w:val="161A41E8"/>
    <w:lvl w:ilvl="0" w:tplc="10090001">
      <w:start w:val="1"/>
      <w:numFmt w:val="bullet"/>
      <w:lvlText w:val=""/>
      <w:lvlJc w:val="left"/>
      <w:pPr>
        <w:ind w:left="778" w:hanging="360"/>
      </w:pPr>
      <w:rPr>
        <w:rFonts w:ascii="Symbol" w:hAnsi="Symbol" w:hint="default"/>
      </w:rPr>
    </w:lvl>
    <w:lvl w:ilvl="1" w:tplc="10090003" w:tentative="1">
      <w:start w:val="1"/>
      <w:numFmt w:val="bullet"/>
      <w:lvlText w:val="o"/>
      <w:lvlJc w:val="left"/>
      <w:pPr>
        <w:ind w:left="1498" w:hanging="360"/>
      </w:pPr>
      <w:rPr>
        <w:rFonts w:ascii="Courier New" w:hAnsi="Courier New" w:cs="Courier New" w:hint="default"/>
      </w:rPr>
    </w:lvl>
    <w:lvl w:ilvl="2" w:tplc="10090005" w:tentative="1">
      <w:start w:val="1"/>
      <w:numFmt w:val="bullet"/>
      <w:lvlText w:val=""/>
      <w:lvlJc w:val="left"/>
      <w:pPr>
        <w:ind w:left="2218" w:hanging="360"/>
      </w:pPr>
      <w:rPr>
        <w:rFonts w:ascii="Wingdings" w:hAnsi="Wingdings" w:hint="default"/>
      </w:rPr>
    </w:lvl>
    <w:lvl w:ilvl="3" w:tplc="10090001" w:tentative="1">
      <w:start w:val="1"/>
      <w:numFmt w:val="bullet"/>
      <w:lvlText w:val=""/>
      <w:lvlJc w:val="left"/>
      <w:pPr>
        <w:ind w:left="2938" w:hanging="360"/>
      </w:pPr>
      <w:rPr>
        <w:rFonts w:ascii="Symbol" w:hAnsi="Symbol" w:hint="default"/>
      </w:rPr>
    </w:lvl>
    <w:lvl w:ilvl="4" w:tplc="10090003" w:tentative="1">
      <w:start w:val="1"/>
      <w:numFmt w:val="bullet"/>
      <w:lvlText w:val="o"/>
      <w:lvlJc w:val="left"/>
      <w:pPr>
        <w:ind w:left="3658" w:hanging="360"/>
      </w:pPr>
      <w:rPr>
        <w:rFonts w:ascii="Courier New" w:hAnsi="Courier New" w:cs="Courier New" w:hint="default"/>
      </w:rPr>
    </w:lvl>
    <w:lvl w:ilvl="5" w:tplc="10090005" w:tentative="1">
      <w:start w:val="1"/>
      <w:numFmt w:val="bullet"/>
      <w:lvlText w:val=""/>
      <w:lvlJc w:val="left"/>
      <w:pPr>
        <w:ind w:left="4378" w:hanging="360"/>
      </w:pPr>
      <w:rPr>
        <w:rFonts w:ascii="Wingdings" w:hAnsi="Wingdings" w:hint="default"/>
      </w:rPr>
    </w:lvl>
    <w:lvl w:ilvl="6" w:tplc="10090001" w:tentative="1">
      <w:start w:val="1"/>
      <w:numFmt w:val="bullet"/>
      <w:lvlText w:val=""/>
      <w:lvlJc w:val="left"/>
      <w:pPr>
        <w:ind w:left="5098" w:hanging="360"/>
      </w:pPr>
      <w:rPr>
        <w:rFonts w:ascii="Symbol" w:hAnsi="Symbol" w:hint="default"/>
      </w:rPr>
    </w:lvl>
    <w:lvl w:ilvl="7" w:tplc="10090003" w:tentative="1">
      <w:start w:val="1"/>
      <w:numFmt w:val="bullet"/>
      <w:lvlText w:val="o"/>
      <w:lvlJc w:val="left"/>
      <w:pPr>
        <w:ind w:left="5818" w:hanging="360"/>
      </w:pPr>
      <w:rPr>
        <w:rFonts w:ascii="Courier New" w:hAnsi="Courier New" w:cs="Courier New" w:hint="default"/>
      </w:rPr>
    </w:lvl>
    <w:lvl w:ilvl="8" w:tplc="10090005" w:tentative="1">
      <w:start w:val="1"/>
      <w:numFmt w:val="bullet"/>
      <w:lvlText w:val=""/>
      <w:lvlJc w:val="left"/>
      <w:pPr>
        <w:ind w:left="6538" w:hanging="360"/>
      </w:pPr>
      <w:rPr>
        <w:rFonts w:ascii="Wingdings" w:hAnsi="Wingdings" w:hint="default"/>
      </w:rPr>
    </w:lvl>
  </w:abstractNum>
  <w:abstractNum w:abstractNumId="1" w15:restartNumberingAfterBreak="0">
    <w:nsid w:val="10245544"/>
    <w:multiLevelType w:val="hybridMultilevel"/>
    <w:tmpl w:val="9690AC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4E5578A"/>
    <w:multiLevelType w:val="hybridMultilevel"/>
    <w:tmpl w:val="1AF0E7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5D657A1"/>
    <w:multiLevelType w:val="hybridMultilevel"/>
    <w:tmpl w:val="F4E80C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D8909AF"/>
    <w:multiLevelType w:val="hybridMultilevel"/>
    <w:tmpl w:val="72EEA0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38374AF"/>
    <w:multiLevelType w:val="hybridMultilevel"/>
    <w:tmpl w:val="753010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D452E1C"/>
    <w:multiLevelType w:val="hybridMultilevel"/>
    <w:tmpl w:val="5406D2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DE369AC"/>
    <w:multiLevelType w:val="hybridMultilevel"/>
    <w:tmpl w:val="770EEE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E514485"/>
    <w:multiLevelType w:val="hybridMultilevel"/>
    <w:tmpl w:val="B16E5A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34050450">
    <w:abstractNumId w:val="4"/>
  </w:num>
  <w:num w:numId="2" w16cid:durableId="1215582323">
    <w:abstractNumId w:val="5"/>
  </w:num>
  <w:num w:numId="3" w16cid:durableId="1243297947">
    <w:abstractNumId w:val="7"/>
  </w:num>
  <w:num w:numId="4" w16cid:durableId="1490517922">
    <w:abstractNumId w:val="3"/>
  </w:num>
  <w:num w:numId="5" w16cid:durableId="1097167859">
    <w:abstractNumId w:val="2"/>
  </w:num>
  <w:num w:numId="6" w16cid:durableId="1837960148">
    <w:abstractNumId w:val="6"/>
  </w:num>
  <w:num w:numId="7" w16cid:durableId="2072536257">
    <w:abstractNumId w:val="8"/>
  </w:num>
  <w:num w:numId="8" w16cid:durableId="112486973">
    <w:abstractNumId w:val="1"/>
  </w:num>
  <w:num w:numId="9" w16cid:durableId="449281133">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A459D"/>
    <w:rsid w:val="00003D51"/>
    <w:rsid w:val="000100E7"/>
    <w:rsid w:val="00017E9A"/>
    <w:rsid w:val="00025D48"/>
    <w:rsid w:val="00065B31"/>
    <w:rsid w:val="000A0E11"/>
    <w:rsid w:val="000B5B76"/>
    <w:rsid w:val="000C14AF"/>
    <w:rsid w:val="000C2C9E"/>
    <w:rsid w:val="000C3336"/>
    <w:rsid w:val="000C4CD6"/>
    <w:rsid w:val="000D04F8"/>
    <w:rsid w:val="000E46D5"/>
    <w:rsid w:val="000F498F"/>
    <w:rsid w:val="000F4E32"/>
    <w:rsid w:val="00112C9E"/>
    <w:rsid w:val="00117D08"/>
    <w:rsid w:val="00161D81"/>
    <w:rsid w:val="00167182"/>
    <w:rsid w:val="00180CF0"/>
    <w:rsid w:val="0019038C"/>
    <w:rsid w:val="0019048F"/>
    <w:rsid w:val="00192703"/>
    <w:rsid w:val="00192C2B"/>
    <w:rsid w:val="001A2654"/>
    <w:rsid w:val="001A7873"/>
    <w:rsid w:val="001A78F6"/>
    <w:rsid w:val="001B6EBB"/>
    <w:rsid w:val="001D2CBD"/>
    <w:rsid w:val="001F01B9"/>
    <w:rsid w:val="00201B55"/>
    <w:rsid w:val="00244E06"/>
    <w:rsid w:val="00266786"/>
    <w:rsid w:val="00270B99"/>
    <w:rsid w:val="00274393"/>
    <w:rsid w:val="002755FC"/>
    <w:rsid w:val="00276E40"/>
    <w:rsid w:val="00283E68"/>
    <w:rsid w:val="002A1F25"/>
    <w:rsid w:val="002A459D"/>
    <w:rsid w:val="002C1786"/>
    <w:rsid w:val="002C43E7"/>
    <w:rsid w:val="002D5FE0"/>
    <w:rsid w:val="002E2E83"/>
    <w:rsid w:val="002F3B4D"/>
    <w:rsid w:val="002F4750"/>
    <w:rsid w:val="002F5915"/>
    <w:rsid w:val="003052DD"/>
    <w:rsid w:val="0030666A"/>
    <w:rsid w:val="00321881"/>
    <w:rsid w:val="003326E1"/>
    <w:rsid w:val="00343C64"/>
    <w:rsid w:val="00345C40"/>
    <w:rsid w:val="003614F4"/>
    <w:rsid w:val="003679EF"/>
    <w:rsid w:val="00371DDA"/>
    <w:rsid w:val="003938EE"/>
    <w:rsid w:val="003A2020"/>
    <w:rsid w:val="003C38D7"/>
    <w:rsid w:val="003C3F52"/>
    <w:rsid w:val="003C4316"/>
    <w:rsid w:val="003D1C3B"/>
    <w:rsid w:val="003D3852"/>
    <w:rsid w:val="003F336C"/>
    <w:rsid w:val="00406040"/>
    <w:rsid w:val="00407C25"/>
    <w:rsid w:val="00436183"/>
    <w:rsid w:val="00452185"/>
    <w:rsid w:val="0046748F"/>
    <w:rsid w:val="0047013D"/>
    <w:rsid w:val="004772EB"/>
    <w:rsid w:val="004811C6"/>
    <w:rsid w:val="00487F3D"/>
    <w:rsid w:val="00496CDE"/>
    <w:rsid w:val="004B0D8B"/>
    <w:rsid w:val="004B2FC6"/>
    <w:rsid w:val="004C5A18"/>
    <w:rsid w:val="004C6E75"/>
    <w:rsid w:val="004D58EC"/>
    <w:rsid w:val="005147A4"/>
    <w:rsid w:val="00517445"/>
    <w:rsid w:val="00520FA0"/>
    <w:rsid w:val="00541DF6"/>
    <w:rsid w:val="00542BA4"/>
    <w:rsid w:val="00544E51"/>
    <w:rsid w:val="00553455"/>
    <w:rsid w:val="00555F11"/>
    <w:rsid w:val="0057417E"/>
    <w:rsid w:val="0058622E"/>
    <w:rsid w:val="005913B7"/>
    <w:rsid w:val="00596A36"/>
    <w:rsid w:val="005A4CC9"/>
    <w:rsid w:val="005B0FF8"/>
    <w:rsid w:val="005B19D7"/>
    <w:rsid w:val="005B3C95"/>
    <w:rsid w:val="005B598C"/>
    <w:rsid w:val="005D7453"/>
    <w:rsid w:val="00611151"/>
    <w:rsid w:val="006123D4"/>
    <w:rsid w:val="00616256"/>
    <w:rsid w:val="00622911"/>
    <w:rsid w:val="00624774"/>
    <w:rsid w:val="00632405"/>
    <w:rsid w:val="006434C2"/>
    <w:rsid w:val="00665C58"/>
    <w:rsid w:val="00667ED7"/>
    <w:rsid w:val="00672A16"/>
    <w:rsid w:val="006811AF"/>
    <w:rsid w:val="00696525"/>
    <w:rsid w:val="006A472B"/>
    <w:rsid w:val="006C5CDC"/>
    <w:rsid w:val="00717F90"/>
    <w:rsid w:val="007336F8"/>
    <w:rsid w:val="00734655"/>
    <w:rsid w:val="00744C4D"/>
    <w:rsid w:val="007521F5"/>
    <w:rsid w:val="007560C5"/>
    <w:rsid w:val="007566B8"/>
    <w:rsid w:val="00762694"/>
    <w:rsid w:val="0077426B"/>
    <w:rsid w:val="007818A1"/>
    <w:rsid w:val="00794993"/>
    <w:rsid w:val="007A0494"/>
    <w:rsid w:val="007A3CBB"/>
    <w:rsid w:val="007B06D2"/>
    <w:rsid w:val="007C0F6F"/>
    <w:rsid w:val="007C75E9"/>
    <w:rsid w:val="007D6D10"/>
    <w:rsid w:val="007E1140"/>
    <w:rsid w:val="007F7275"/>
    <w:rsid w:val="007F7677"/>
    <w:rsid w:val="00806E7C"/>
    <w:rsid w:val="0081369A"/>
    <w:rsid w:val="00814E7C"/>
    <w:rsid w:val="00840E89"/>
    <w:rsid w:val="00864474"/>
    <w:rsid w:val="00864FF8"/>
    <w:rsid w:val="0087322A"/>
    <w:rsid w:val="00886BB4"/>
    <w:rsid w:val="008A2F9B"/>
    <w:rsid w:val="008A3F11"/>
    <w:rsid w:val="008A6A99"/>
    <w:rsid w:val="008C54E3"/>
    <w:rsid w:val="008D503A"/>
    <w:rsid w:val="008E1D74"/>
    <w:rsid w:val="00905324"/>
    <w:rsid w:val="0091665F"/>
    <w:rsid w:val="009311FF"/>
    <w:rsid w:val="00933A59"/>
    <w:rsid w:val="0093727D"/>
    <w:rsid w:val="009467B6"/>
    <w:rsid w:val="00950C7D"/>
    <w:rsid w:val="00962626"/>
    <w:rsid w:val="00962A87"/>
    <w:rsid w:val="009648A1"/>
    <w:rsid w:val="00976F53"/>
    <w:rsid w:val="00994CEC"/>
    <w:rsid w:val="009D5AB4"/>
    <w:rsid w:val="009E5AB0"/>
    <w:rsid w:val="00A220AD"/>
    <w:rsid w:val="00A41F3F"/>
    <w:rsid w:val="00A56BD3"/>
    <w:rsid w:val="00A75610"/>
    <w:rsid w:val="00A81C1C"/>
    <w:rsid w:val="00AA4BA1"/>
    <w:rsid w:val="00AA51FD"/>
    <w:rsid w:val="00AA762B"/>
    <w:rsid w:val="00AB445F"/>
    <w:rsid w:val="00AB53C3"/>
    <w:rsid w:val="00AD16C6"/>
    <w:rsid w:val="00B05E89"/>
    <w:rsid w:val="00B14386"/>
    <w:rsid w:val="00B177C1"/>
    <w:rsid w:val="00B22C6B"/>
    <w:rsid w:val="00B46E79"/>
    <w:rsid w:val="00B97728"/>
    <w:rsid w:val="00BA14FA"/>
    <w:rsid w:val="00BC409E"/>
    <w:rsid w:val="00BD43B0"/>
    <w:rsid w:val="00BE288A"/>
    <w:rsid w:val="00C01C69"/>
    <w:rsid w:val="00C10A8F"/>
    <w:rsid w:val="00C136CB"/>
    <w:rsid w:val="00C267C2"/>
    <w:rsid w:val="00C322E8"/>
    <w:rsid w:val="00C7199A"/>
    <w:rsid w:val="00C71D8D"/>
    <w:rsid w:val="00C7739C"/>
    <w:rsid w:val="00C90A2A"/>
    <w:rsid w:val="00C97885"/>
    <w:rsid w:val="00CC2913"/>
    <w:rsid w:val="00CC7C92"/>
    <w:rsid w:val="00CE1AAC"/>
    <w:rsid w:val="00D17990"/>
    <w:rsid w:val="00D451F1"/>
    <w:rsid w:val="00D53982"/>
    <w:rsid w:val="00D6286C"/>
    <w:rsid w:val="00D7655B"/>
    <w:rsid w:val="00D85284"/>
    <w:rsid w:val="00DA0624"/>
    <w:rsid w:val="00DA0A6D"/>
    <w:rsid w:val="00DB0970"/>
    <w:rsid w:val="00DD15AD"/>
    <w:rsid w:val="00DD5E55"/>
    <w:rsid w:val="00DE128D"/>
    <w:rsid w:val="00DE521B"/>
    <w:rsid w:val="00DF1904"/>
    <w:rsid w:val="00DF2932"/>
    <w:rsid w:val="00DF3D60"/>
    <w:rsid w:val="00E037EC"/>
    <w:rsid w:val="00E06C67"/>
    <w:rsid w:val="00E60BA8"/>
    <w:rsid w:val="00E6168C"/>
    <w:rsid w:val="00E63763"/>
    <w:rsid w:val="00E83CF3"/>
    <w:rsid w:val="00E86796"/>
    <w:rsid w:val="00E8727A"/>
    <w:rsid w:val="00EB1765"/>
    <w:rsid w:val="00EB3F12"/>
    <w:rsid w:val="00EC0F15"/>
    <w:rsid w:val="00EE7C3E"/>
    <w:rsid w:val="00F06119"/>
    <w:rsid w:val="00F134C0"/>
    <w:rsid w:val="00F43BEA"/>
    <w:rsid w:val="00F4554F"/>
    <w:rsid w:val="00F51DF1"/>
    <w:rsid w:val="00F61CD7"/>
    <w:rsid w:val="00F83CD8"/>
    <w:rsid w:val="00F96E85"/>
    <w:rsid w:val="00FA211C"/>
    <w:rsid w:val="00FA6423"/>
    <w:rsid w:val="00FD03A0"/>
    <w:rsid w:val="00FF0EC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7CE03"/>
  <w15:docId w15:val="{47EE6B7D-C007-4B6C-B794-CA2C154FA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E7C"/>
    <w:rPr>
      <w:rFonts w:ascii="Century Gothic" w:hAnsi="Century Gothic"/>
    </w:rPr>
  </w:style>
  <w:style w:type="paragraph" w:styleId="Heading1">
    <w:name w:val="heading 1"/>
    <w:basedOn w:val="Normal"/>
    <w:next w:val="Normal"/>
    <w:link w:val="Heading1Char"/>
    <w:uiPriority w:val="9"/>
    <w:qFormat/>
    <w:rsid w:val="00A56BD3"/>
    <w:pPr>
      <w:keepNext/>
      <w:keepLines/>
      <w:shd w:val="clear" w:color="auto" w:fill="2A65AC"/>
      <w:spacing w:before="120" w:after="240" w:line="240" w:lineRule="auto"/>
      <w:jc w:val="center"/>
      <w:outlineLvl w:val="0"/>
    </w:pPr>
    <w:rPr>
      <w:rFonts w:eastAsiaTheme="majorEastAsia" w:cstheme="majorBidi"/>
      <w:b/>
      <w:color w:val="FFFFFF" w:themeColor="background1"/>
      <w:sz w:val="32"/>
      <w:szCs w:val="32"/>
    </w:rPr>
  </w:style>
  <w:style w:type="paragraph" w:styleId="Heading2">
    <w:name w:val="heading 2"/>
    <w:basedOn w:val="Normal"/>
    <w:next w:val="Normal"/>
    <w:link w:val="Heading2Char"/>
    <w:uiPriority w:val="9"/>
    <w:unhideWhenUsed/>
    <w:qFormat/>
    <w:rsid w:val="007D6D10"/>
    <w:pPr>
      <w:keepNext/>
      <w:keepLines/>
      <w:spacing w:after="0" w:line="240" w:lineRule="auto"/>
      <w:outlineLvl w:val="1"/>
    </w:pPr>
    <w:rPr>
      <w:rFonts w:eastAsiaTheme="majorEastAsia" w:cstheme="majorBidi"/>
      <w:b/>
      <w:caps/>
      <w:color w:val="586D2D"/>
      <w:sz w:val="28"/>
      <w:szCs w:val="26"/>
      <w:u w:val="single"/>
    </w:rPr>
  </w:style>
  <w:style w:type="paragraph" w:styleId="Heading3">
    <w:name w:val="heading 3"/>
    <w:basedOn w:val="Normal"/>
    <w:next w:val="Normal"/>
    <w:link w:val="Heading3Char"/>
    <w:uiPriority w:val="9"/>
    <w:unhideWhenUsed/>
    <w:qFormat/>
    <w:rsid w:val="007D6D10"/>
    <w:pPr>
      <w:keepNext/>
      <w:keepLines/>
      <w:spacing w:after="0" w:line="240" w:lineRule="auto"/>
      <w:outlineLvl w:val="2"/>
    </w:pPr>
    <w:rPr>
      <w:rFonts w:eastAsiaTheme="majorEastAsia" w:cstheme="majorBidi"/>
      <w:b/>
      <w:caps/>
      <w:color w:val="C00000"/>
      <w:sz w:val="24"/>
      <w:szCs w:val="24"/>
    </w:rPr>
  </w:style>
  <w:style w:type="paragraph" w:styleId="Heading4">
    <w:name w:val="heading 4"/>
    <w:basedOn w:val="Normal"/>
    <w:next w:val="Normal"/>
    <w:link w:val="Heading4Char"/>
    <w:uiPriority w:val="9"/>
    <w:unhideWhenUsed/>
    <w:qFormat/>
    <w:rsid w:val="007336F8"/>
    <w:pPr>
      <w:keepNext/>
      <w:keepLines/>
      <w:spacing w:before="40" w:after="0"/>
      <w:outlineLvl w:val="3"/>
    </w:pPr>
    <w:rPr>
      <w:rFonts w:eastAsiaTheme="majorEastAsia" w:cstheme="majorBidi"/>
      <w:b/>
      <w:iCs/>
      <w:color w:val="365F91" w:themeColor="accent1" w:themeShade="BF"/>
      <w:sz w:val="24"/>
      <w:u w:val="single"/>
    </w:rPr>
  </w:style>
  <w:style w:type="paragraph" w:styleId="Heading5">
    <w:name w:val="heading 5"/>
    <w:basedOn w:val="Normal"/>
    <w:next w:val="Normal"/>
    <w:link w:val="Heading5Char"/>
    <w:uiPriority w:val="9"/>
    <w:unhideWhenUsed/>
    <w:qFormat/>
    <w:rsid w:val="00E8679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459D"/>
    <w:pPr>
      <w:ind w:left="720"/>
      <w:contextualSpacing/>
    </w:pPr>
  </w:style>
  <w:style w:type="character" w:customStyle="1" w:styleId="Heading1Char">
    <w:name w:val="Heading 1 Char"/>
    <w:basedOn w:val="DefaultParagraphFont"/>
    <w:link w:val="Heading1"/>
    <w:uiPriority w:val="9"/>
    <w:rsid w:val="00A56BD3"/>
    <w:rPr>
      <w:rFonts w:ascii="Century Gothic" w:eastAsiaTheme="majorEastAsia" w:hAnsi="Century Gothic" w:cstheme="majorBidi"/>
      <w:b/>
      <w:color w:val="FFFFFF" w:themeColor="background1"/>
      <w:sz w:val="32"/>
      <w:szCs w:val="32"/>
      <w:shd w:val="clear" w:color="auto" w:fill="2A65AC"/>
    </w:rPr>
  </w:style>
  <w:style w:type="character" w:customStyle="1" w:styleId="Heading2Char">
    <w:name w:val="Heading 2 Char"/>
    <w:basedOn w:val="DefaultParagraphFont"/>
    <w:link w:val="Heading2"/>
    <w:uiPriority w:val="9"/>
    <w:rsid w:val="007D6D10"/>
    <w:rPr>
      <w:rFonts w:ascii="Century Gothic" w:eastAsiaTheme="majorEastAsia" w:hAnsi="Century Gothic" w:cstheme="majorBidi"/>
      <w:b/>
      <w:caps/>
      <w:color w:val="586D2D"/>
      <w:sz w:val="28"/>
      <w:szCs w:val="26"/>
      <w:u w:val="single"/>
    </w:rPr>
  </w:style>
  <w:style w:type="character" w:customStyle="1" w:styleId="Heading3Char">
    <w:name w:val="Heading 3 Char"/>
    <w:basedOn w:val="DefaultParagraphFont"/>
    <w:link w:val="Heading3"/>
    <w:uiPriority w:val="9"/>
    <w:rsid w:val="007D6D10"/>
    <w:rPr>
      <w:rFonts w:ascii="Century Gothic" w:eastAsiaTheme="majorEastAsia" w:hAnsi="Century Gothic" w:cstheme="majorBidi"/>
      <w:b/>
      <w:caps/>
      <w:color w:val="C00000"/>
      <w:sz w:val="24"/>
      <w:szCs w:val="24"/>
    </w:rPr>
  </w:style>
  <w:style w:type="paragraph" w:styleId="Header">
    <w:name w:val="header"/>
    <w:basedOn w:val="Normal"/>
    <w:link w:val="HeaderChar"/>
    <w:uiPriority w:val="99"/>
    <w:unhideWhenUsed/>
    <w:rsid w:val="004701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13D"/>
  </w:style>
  <w:style w:type="paragraph" w:styleId="Footer">
    <w:name w:val="footer"/>
    <w:basedOn w:val="Normal"/>
    <w:link w:val="FooterChar"/>
    <w:uiPriority w:val="99"/>
    <w:unhideWhenUsed/>
    <w:rsid w:val="004701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13D"/>
  </w:style>
  <w:style w:type="paragraph" w:styleId="BalloonText">
    <w:name w:val="Balloon Text"/>
    <w:basedOn w:val="Normal"/>
    <w:link w:val="BalloonTextChar"/>
    <w:uiPriority w:val="99"/>
    <w:semiHidden/>
    <w:unhideWhenUsed/>
    <w:rsid w:val="001F01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1B9"/>
    <w:rPr>
      <w:rFonts w:ascii="Segoe UI" w:hAnsi="Segoe UI" w:cs="Segoe UI"/>
      <w:sz w:val="18"/>
      <w:szCs w:val="18"/>
    </w:rPr>
  </w:style>
  <w:style w:type="paragraph" w:customStyle="1" w:styleId="Default">
    <w:name w:val="Default"/>
    <w:rsid w:val="007B06D2"/>
    <w:pPr>
      <w:autoSpaceDE w:val="0"/>
      <w:autoSpaceDN w:val="0"/>
      <w:adjustRightInd w:val="0"/>
      <w:spacing w:after="0" w:line="240" w:lineRule="auto"/>
    </w:pPr>
    <w:rPr>
      <w:rFonts w:ascii="Arial" w:hAnsi="Arial" w:cs="Arial"/>
      <w:color w:val="000000"/>
      <w:sz w:val="24"/>
      <w:szCs w:val="24"/>
    </w:rPr>
  </w:style>
  <w:style w:type="character" w:customStyle="1" w:styleId="Heading4Char">
    <w:name w:val="Heading 4 Char"/>
    <w:basedOn w:val="DefaultParagraphFont"/>
    <w:link w:val="Heading4"/>
    <w:uiPriority w:val="9"/>
    <w:rsid w:val="007336F8"/>
    <w:rPr>
      <w:rFonts w:ascii="Century Gothic" w:eastAsiaTheme="majorEastAsia" w:hAnsi="Century Gothic" w:cstheme="majorBidi"/>
      <w:b/>
      <w:iCs/>
      <w:color w:val="365F91" w:themeColor="accent1" w:themeShade="BF"/>
      <w:sz w:val="24"/>
      <w:u w:val="single"/>
    </w:rPr>
  </w:style>
  <w:style w:type="character" w:customStyle="1" w:styleId="Heading5Char">
    <w:name w:val="Heading 5 Char"/>
    <w:basedOn w:val="DefaultParagraphFont"/>
    <w:link w:val="Heading5"/>
    <w:uiPriority w:val="9"/>
    <w:rsid w:val="00E86796"/>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686D8-C729-4C6D-BECA-766CCDE92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1</Pages>
  <Words>1224</Words>
  <Characters>6981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Victoria Park</dc:creator>
  <cp:lastModifiedBy>Sharon Welsh</cp:lastModifiedBy>
  <cp:revision>12</cp:revision>
  <cp:lastPrinted>2026-06-26T16:17:00Z</cp:lastPrinted>
  <dcterms:created xsi:type="dcterms:W3CDTF">2025-09-10T20:28:00Z</dcterms:created>
  <dcterms:modified xsi:type="dcterms:W3CDTF">2026-06-29T19:30:00Z</dcterms:modified>
</cp:coreProperties>
</file>